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AEAA4" w14:textId="77777777" w:rsidR="0017077D" w:rsidRDefault="00CB35E8" w:rsidP="00CB35E8">
      <w:pPr>
        <w:pStyle w:val="Heading1"/>
        <w:spacing w:line="276" w:lineRule="exact"/>
        <w:ind w:left="1323"/>
        <w:jc w:val="center"/>
      </w:pPr>
      <w:r>
        <w:t>Role of AI in Energy Conservation</w:t>
      </w:r>
    </w:p>
    <w:p w14:paraId="0D786694" w14:textId="77777777" w:rsidR="00BD1098" w:rsidRDefault="00BD1098" w:rsidP="00CB35E8">
      <w:pPr>
        <w:pStyle w:val="Heading1"/>
        <w:spacing w:line="276" w:lineRule="exact"/>
        <w:ind w:left="1323"/>
        <w:jc w:val="center"/>
      </w:pPr>
    </w:p>
    <w:p w14:paraId="5F03FCCD" w14:textId="28A8B08F" w:rsidR="00BD1098" w:rsidRDefault="00AF649B" w:rsidP="00BD1098">
      <w:pPr>
        <w:pStyle w:val="Heading1"/>
        <w:spacing w:line="276" w:lineRule="exact"/>
        <w:ind w:left="1323"/>
        <w:jc w:val="right"/>
      </w:pPr>
      <w:r>
        <w:t>Dr S</w:t>
      </w:r>
      <w:r w:rsidR="00BD1098">
        <w:t xml:space="preserve">hikha </w:t>
      </w:r>
      <w:r>
        <w:t>Dub</w:t>
      </w:r>
      <w:r w:rsidR="00BD1098">
        <w:t>ey</w:t>
      </w:r>
      <w:r w:rsidR="0036211A">
        <w:rPr>
          <w:rStyle w:val="FootnoteReference"/>
        </w:rPr>
        <w:footnoteReference w:id="1"/>
      </w:r>
      <w:r w:rsidR="00BD1098">
        <w:t xml:space="preserve"> </w:t>
      </w:r>
    </w:p>
    <w:p w14:paraId="049708C4" w14:textId="77777777" w:rsidR="0017077D" w:rsidRDefault="0017077D">
      <w:pPr>
        <w:pStyle w:val="BodyText"/>
        <w:spacing w:before="5"/>
        <w:ind w:left="0"/>
        <w:jc w:val="left"/>
      </w:pPr>
    </w:p>
    <w:p w14:paraId="31380C83" w14:textId="77777777" w:rsidR="0017077D" w:rsidRDefault="000C0333">
      <w:pPr>
        <w:pStyle w:val="Heading1"/>
        <w:ind w:left="3801"/>
      </w:pPr>
      <w:r>
        <w:rPr>
          <w:spacing w:val="-2"/>
        </w:rPr>
        <w:t>ABSTRACT</w:t>
      </w:r>
    </w:p>
    <w:p w14:paraId="4E44D81A" w14:textId="77777777" w:rsidR="0017077D" w:rsidRDefault="000C0333">
      <w:pPr>
        <w:pStyle w:val="BodyText"/>
        <w:ind w:right="117"/>
      </w:pPr>
      <w:r>
        <w:t>The notion of sustainable development, which has forced societyto acknowledge and understand the significance of environmental issues as well as the functions and services that the environment provides, is examined in this essay. In order to improve the adverse consequences of environmental degradation, sustainable development aims to meet the requirements of the current generation while preserving the natural elements for future generations.</w:t>
      </w:r>
    </w:p>
    <w:p w14:paraId="42234778" w14:textId="77777777" w:rsidR="0017077D" w:rsidRDefault="000C0333">
      <w:pPr>
        <w:pStyle w:val="BodyText"/>
        <w:ind w:right="118"/>
      </w:pPr>
      <w:r>
        <w:t>Thesoundnessoftheclimateandhumanprosperityarereliant.AspertheWorldHealthOrganization, natural causes are at fault for 24% of fatalities around the world. Individuals require solid conditions that are without any trace of dangers and perilous synthetics, clean air to inhale, and new water to drink.Weshouldmakeamoveto fix theseeffects and stop extramischiefso peoplein thefuturecan live in sound conditions. As we begin to feel the drawn out repercussions of dramatic modern development and energy use, we should act to switch these impacts and stay away from additional harm. To assist with making energetic networks and guarantee future improvement potential, organizations should focus on naturally well disposed rehearses.</w:t>
      </w:r>
    </w:p>
    <w:p w14:paraId="5E79A141" w14:textId="77777777" w:rsidR="0017077D" w:rsidRDefault="000C0333">
      <w:pPr>
        <w:pStyle w:val="BodyText"/>
        <w:spacing w:before="275"/>
      </w:pPr>
      <w:r>
        <w:rPr>
          <w:b/>
        </w:rPr>
        <w:t>Keyword:</w:t>
      </w:r>
      <w:r>
        <w:t>Sustainabledevelopment,EnvironmentalProtection,Brundtland</w:t>
      </w:r>
      <w:r>
        <w:rPr>
          <w:spacing w:val="-2"/>
        </w:rPr>
        <w:t>Report</w:t>
      </w:r>
    </w:p>
    <w:p w14:paraId="7B2C3292" w14:textId="77777777" w:rsidR="0017077D" w:rsidRDefault="0017077D">
      <w:pPr>
        <w:pStyle w:val="BodyText"/>
        <w:spacing w:before="4"/>
        <w:ind w:left="0"/>
        <w:jc w:val="left"/>
      </w:pPr>
    </w:p>
    <w:p w14:paraId="699D03D2" w14:textId="77777777" w:rsidR="0017077D" w:rsidRDefault="000C0333">
      <w:pPr>
        <w:pStyle w:val="Heading1"/>
        <w:spacing w:before="1"/>
        <w:ind w:left="3801"/>
      </w:pPr>
      <w:r>
        <w:rPr>
          <w:spacing w:val="-2"/>
        </w:rPr>
        <w:t>INTRODUCTION</w:t>
      </w:r>
    </w:p>
    <w:p w14:paraId="47A88800" w14:textId="77777777" w:rsidR="0017077D" w:rsidRDefault="000C0333">
      <w:pPr>
        <w:pStyle w:val="BodyText"/>
        <w:ind w:right="117"/>
      </w:pPr>
      <w:r>
        <w:t>Environmental protection is concerned with finding solutions to difficulties that result from interactions between people and natural systems, such as conservation, pollution, biodiversity loss, land degradation, or environmental policy. The main goal of environmental protection is to stop the natural environment from deteriorating due to factors like population growth, technology, and excessiveconsumption,allofwhichhaveadetrimentalinfluenceontheenvironmentandcontinueto put people and animals in danger.</w:t>
      </w:r>
    </w:p>
    <w:p w14:paraId="27763361" w14:textId="77777777" w:rsidR="0017077D" w:rsidRDefault="000C0333">
      <w:pPr>
        <w:pStyle w:val="BodyText"/>
        <w:ind w:right="119"/>
      </w:pPr>
      <w:r>
        <w:t>Resource management, or how people engage with nature to safeguard and preserve natural ecosystems,isanotheraspectofenvironmentalpreservation.Tolimitenvironmentaldeterioration,this may include taking ethical, economic, and ecological factors into account.</w:t>
      </w:r>
    </w:p>
    <w:p w14:paraId="7C9DDFBC" w14:textId="77777777" w:rsidR="0017077D" w:rsidRDefault="000C0333">
      <w:pPr>
        <w:pStyle w:val="BodyText"/>
        <w:ind w:right="113"/>
      </w:pPr>
      <w:r>
        <w:t>Theuseoffossilfuelshasledtosomeofthemajorissuesinenvironmentalprotectiontoday,including pollution,climatechange,andthedepletionofnaturalresources.Plasticcontaminationofwater,which hasanegativeeffectonecosystemsandmarinelife,isanothertopicthathasgainedattentionrecently. A directing idea in practical improvement is keeping up with the limit of normal frameworks to keep giving the regular assets and biological system benefits that are vital for the economy and society. A conditionofsocietywhereresidingconditionsandassets areused tofulfilhumanrequirementswhile keeping up with the honesty and solidness of the normal framework is the planned result. As per the BrundtlandReportfrom1987,supportableimprovementis"advancementthatfulfilsthecurrentage's necessities without risking the limit of people in the future to fulfil their own requirements."</w:t>
      </w:r>
      <w:r>
        <w:rPr>
          <w:vertAlign w:val="superscript"/>
        </w:rPr>
        <w:t>2</w:t>
      </w:r>
      <w:r>
        <w:t xml:space="preserve"> As the possibility of maintainable improvement developed, it turned its accentuation more toward the protection of the climate for people in the future as well as the financial and social advancement of </w:t>
      </w:r>
      <w:r>
        <w:rPr>
          <w:spacing w:val="-2"/>
        </w:rPr>
        <w:t>society.</w:t>
      </w:r>
    </w:p>
    <w:p w14:paraId="4F9D24C9" w14:textId="77777777" w:rsidR="0017077D" w:rsidRDefault="0017077D">
      <w:pPr>
        <w:pStyle w:val="BodyText"/>
        <w:ind w:left="0"/>
        <w:jc w:val="left"/>
        <w:rPr>
          <w:sz w:val="20"/>
        </w:rPr>
      </w:pPr>
    </w:p>
    <w:p w14:paraId="5A9905AA" w14:textId="77777777" w:rsidR="0017077D" w:rsidRPr="00D90902" w:rsidRDefault="00000000" w:rsidP="00D90902">
      <w:pPr>
        <w:pStyle w:val="BodyText"/>
        <w:spacing w:before="161"/>
        <w:ind w:left="0"/>
        <w:jc w:val="left"/>
        <w:rPr>
          <w:sz w:val="20"/>
        </w:rPr>
      </w:pPr>
      <w:r>
        <w:rPr>
          <w:noProof/>
        </w:rPr>
        <w:pict w14:anchorId="5F3AC6FE">
          <v:rect id="docshape5" o:spid="_x0000_s2054" style="position:absolute;margin-left:54pt;margin-top:20.75pt;width:144.05pt;height:.7pt;z-index:-15728640;mso-wrap-distance-left:0;mso-wrap-distance-right:0;mso-position-horizontal-relative:page" fillcolor="black" stroked="f">
            <w10:wrap type="topAndBottom" anchorx="page"/>
          </v:rect>
        </w:pict>
      </w:r>
    </w:p>
    <w:p w14:paraId="3B7B3202" w14:textId="77777777" w:rsidR="0017077D" w:rsidRDefault="00D90902">
      <w:pPr>
        <w:spacing w:before="3" w:line="235" w:lineRule="auto"/>
        <w:ind w:left="200" w:right="107"/>
        <w:rPr>
          <w:rFonts w:ascii="Arial MT"/>
          <w:sz w:val="20"/>
        </w:rPr>
      </w:pPr>
      <w:r>
        <w:rPr>
          <w:rFonts w:ascii="Calibri"/>
          <w:sz w:val="20"/>
          <w:vertAlign w:val="superscript"/>
        </w:rPr>
        <w:t>1</w:t>
      </w:r>
      <w:r w:rsidR="000C0333">
        <w:rPr>
          <w:rFonts w:ascii="Arial MT"/>
          <w:color w:val="212121"/>
          <w:sz w:val="20"/>
        </w:rPr>
        <w:t xml:space="preserve">Parris,T.M.andKates,R.W.,2003.Characterizingandmeasuringsustainabledevelopment. </w:t>
      </w:r>
      <w:r w:rsidR="000C0333">
        <w:rPr>
          <w:rFonts w:ascii="Arial"/>
          <w:i/>
          <w:color w:val="212121"/>
          <w:sz w:val="20"/>
        </w:rPr>
        <w:t>AnnualReview of environment and resources</w:t>
      </w:r>
      <w:r w:rsidR="000C0333">
        <w:rPr>
          <w:rFonts w:ascii="Arial MT"/>
          <w:color w:val="212121"/>
          <w:sz w:val="20"/>
        </w:rPr>
        <w:t xml:space="preserve">, </w:t>
      </w:r>
      <w:r w:rsidR="000C0333">
        <w:rPr>
          <w:rFonts w:ascii="Arial"/>
          <w:i/>
          <w:color w:val="212121"/>
          <w:sz w:val="20"/>
        </w:rPr>
        <w:t>28</w:t>
      </w:r>
      <w:r w:rsidR="000C0333">
        <w:rPr>
          <w:rFonts w:ascii="Arial MT"/>
          <w:color w:val="212121"/>
          <w:sz w:val="20"/>
        </w:rPr>
        <w:t>(1), pp.559-586.</w:t>
      </w:r>
    </w:p>
    <w:p w14:paraId="003A5C1C" w14:textId="77777777" w:rsidR="0017077D" w:rsidRDefault="0017077D">
      <w:pPr>
        <w:spacing w:line="235" w:lineRule="auto"/>
        <w:rPr>
          <w:rFonts w:ascii="Arial MT"/>
          <w:sz w:val="20"/>
        </w:rPr>
        <w:sectPr w:rsidR="0017077D" w:rsidSect="009F4162">
          <w:headerReference w:type="even" r:id="rId7"/>
          <w:headerReference w:type="default" r:id="rId8"/>
          <w:footerReference w:type="even" r:id="rId9"/>
          <w:footerReference w:type="default" r:id="rId10"/>
          <w:headerReference w:type="first" r:id="rId11"/>
          <w:footerReference w:type="first" r:id="rId12"/>
          <w:type w:val="continuous"/>
          <w:pgSz w:w="11910" w:h="16840"/>
          <w:pgMar w:top="1240" w:right="960" w:bottom="960" w:left="880" w:header="715" w:footer="775" w:gutter="0"/>
          <w:pgNumType w:start="38"/>
          <w:cols w:space="720"/>
        </w:sectPr>
      </w:pPr>
    </w:p>
    <w:p w14:paraId="59EC486E" w14:textId="77777777" w:rsidR="0017077D" w:rsidRDefault="0017077D">
      <w:pPr>
        <w:pStyle w:val="BodyText"/>
        <w:ind w:left="0"/>
        <w:jc w:val="left"/>
        <w:rPr>
          <w:rFonts w:ascii="Arial MT"/>
        </w:rPr>
      </w:pPr>
    </w:p>
    <w:p w14:paraId="58A38EE2" w14:textId="77777777" w:rsidR="0017077D" w:rsidRDefault="0017077D">
      <w:pPr>
        <w:pStyle w:val="BodyText"/>
        <w:ind w:left="0"/>
        <w:jc w:val="left"/>
        <w:rPr>
          <w:rFonts w:ascii="Arial MT"/>
        </w:rPr>
      </w:pPr>
    </w:p>
    <w:p w14:paraId="15AD640C" w14:textId="77777777" w:rsidR="0017077D" w:rsidRDefault="000C0333">
      <w:pPr>
        <w:pStyle w:val="Heading1"/>
        <w:ind w:left="3081"/>
      </w:pPr>
      <w:r>
        <w:t>STATEMENTOF</w:t>
      </w:r>
      <w:r>
        <w:rPr>
          <w:spacing w:val="-2"/>
        </w:rPr>
        <w:t>PROBLEM</w:t>
      </w:r>
    </w:p>
    <w:p w14:paraId="37E3E213" w14:textId="77777777" w:rsidR="0017077D" w:rsidRDefault="000C0333">
      <w:pPr>
        <w:pStyle w:val="BodyText"/>
        <w:ind w:right="117"/>
      </w:pPr>
      <w:r>
        <w:t>Thisresearch paperdeals withtheissueofenvironmentalprotection andhowthecoming generations are exploiting the natural resources ruthlessly. The main problem is how we can overcome this issue and promote sustainable development which will help the present generation as well as the future generation and promote sustainable living.</w:t>
      </w:r>
    </w:p>
    <w:p w14:paraId="3C64B1D8" w14:textId="77777777" w:rsidR="0017077D" w:rsidRDefault="0017077D">
      <w:pPr>
        <w:pStyle w:val="BodyText"/>
        <w:spacing w:before="3"/>
        <w:ind w:left="0"/>
        <w:jc w:val="left"/>
      </w:pPr>
    </w:p>
    <w:p w14:paraId="7E07751F" w14:textId="77777777" w:rsidR="0017077D" w:rsidRDefault="000C0333">
      <w:pPr>
        <w:pStyle w:val="Heading1"/>
        <w:spacing w:line="275" w:lineRule="exact"/>
        <w:ind w:left="3081"/>
      </w:pPr>
      <w:r>
        <w:t>OBJECTIVE OF</w:t>
      </w:r>
      <w:r>
        <w:rPr>
          <w:spacing w:val="-4"/>
        </w:rPr>
        <w:t>STUDY</w:t>
      </w:r>
    </w:p>
    <w:p w14:paraId="7F25154D" w14:textId="77777777" w:rsidR="0017077D" w:rsidRDefault="000C0333">
      <w:pPr>
        <w:pStyle w:val="ListParagraph"/>
        <w:numPr>
          <w:ilvl w:val="0"/>
          <w:numId w:val="3"/>
        </w:numPr>
        <w:tabs>
          <w:tab w:val="left" w:pos="920"/>
        </w:tabs>
        <w:spacing w:line="292" w:lineRule="exact"/>
        <w:jc w:val="left"/>
        <w:rPr>
          <w:sz w:val="24"/>
        </w:rPr>
      </w:pPr>
      <w:r>
        <w:rPr>
          <w:sz w:val="24"/>
        </w:rPr>
        <w:t>Understandaboutsustainable</w:t>
      </w:r>
      <w:r>
        <w:rPr>
          <w:spacing w:val="-2"/>
          <w:sz w:val="24"/>
        </w:rPr>
        <w:t>development</w:t>
      </w:r>
    </w:p>
    <w:p w14:paraId="4CAF32AB" w14:textId="77777777" w:rsidR="0017077D" w:rsidRDefault="000C0333">
      <w:pPr>
        <w:pStyle w:val="ListParagraph"/>
        <w:numPr>
          <w:ilvl w:val="0"/>
          <w:numId w:val="3"/>
        </w:numPr>
        <w:tabs>
          <w:tab w:val="left" w:pos="920"/>
        </w:tabs>
        <w:spacing w:line="293" w:lineRule="exact"/>
        <w:jc w:val="left"/>
        <w:rPr>
          <w:sz w:val="24"/>
        </w:rPr>
      </w:pPr>
      <w:r>
        <w:rPr>
          <w:sz w:val="24"/>
        </w:rPr>
        <w:t>Howissustainabledevelopmentimportant inthepresenttimesand howcanwepractice</w:t>
      </w:r>
      <w:r>
        <w:rPr>
          <w:spacing w:val="-5"/>
          <w:sz w:val="24"/>
        </w:rPr>
        <w:t>it.</w:t>
      </w:r>
    </w:p>
    <w:p w14:paraId="7837A229" w14:textId="77777777" w:rsidR="0017077D" w:rsidRDefault="000C0333">
      <w:pPr>
        <w:pStyle w:val="ListParagraph"/>
        <w:numPr>
          <w:ilvl w:val="0"/>
          <w:numId w:val="3"/>
        </w:numPr>
        <w:tabs>
          <w:tab w:val="left" w:pos="920"/>
        </w:tabs>
        <w:spacing w:line="293" w:lineRule="exact"/>
        <w:jc w:val="left"/>
        <w:rPr>
          <w:sz w:val="24"/>
        </w:rPr>
      </w:pPr>
      <w:r>
        <w:rPr>
          <w:sz w:val="24"/>
        </w:rPr>
        <w:t>Whatareenvironmentalissues facedinindiaandhow isindiacombating</w:t>
      </w:r>
      <w:r>
        <w:rPr>
          <w:spacing w:val="-5"/>
          <w:sz w:val="24"/>
        </w:rPr>
        <w:t>it.</w:t>
      </w:r>
    </w:p>
    <w:p w14:paraId="0954E926" w14:textId="77777777" w:rsidR="0017077D" w:rsidRDefault="000C0333">
      <w:pPr>
        <w:pStyle w:val="ListParagraph"/>
        <w:numPr>
          <w:ilvl w:val="0"/>
          <w:numId w:val="3"/>
        </w:numPr>
        <w:tabs>
          <w:tab w:val="left" w:pos="920"/>
        </w:tabs>
        <w:spacing w:line="293" w:lineRule="exact"/>
        <w:jc w:val="left"/>
        <w:rPr>
          <w:sz w:val="24"/>
        </w:rPr>
      </w:pPr>
      <w:r>
        <w:rPr>
          <w:sz w:val="24"/>
        </w:rPr>
        <w:t>Discussaboutvariousgovernmentframedlawsforenvironmental</w:t>
      </w:r>
      <w:r>
        <w:rPr>
          <w:spacing w:val="-2"/>
          <w:sz w:val="24"/>
        </w:rPr>
        <w:t>protection</w:t>
      </w:r>
    </w:p>
    <w:p w14:paraId="1980F9CD" w14:textId="77777777" w:rsidR="0017077D" w:rsidRDefault="0017077D">
      <w:pPr>
        <w:pStyle w:val="BodyText"/>
        <w:spacing w:before="4"/>
        <w:ind w:left="0"/>
        <w:jc w:val="left"/>
      </w:pPr>
    </w:p>
    <w:p w14:paraId="03FBDA49" w14:textId="77777777" w:rsidR="0017077D" w:rsidRDefault="000C0333">
      <w:pPr>
        <w:pStyle w:val="Heading1"/>
        <w:ind w:left="3081"/>
      </w:pPr>
      <w:r>
        <w:t>REVIEW OF</w:t>
      </w:r>
      <w:r>
        <w:rPr>
          <w:spacing w:val="-2"/>
        </w:rPr>
        <w:t>LITERATURE</w:t>
      </w:r>
    </w:p>
    <w:p w14:paraId="6FF1C775" w14:textId="77777777" w:rsidR="0017077D" w:rsidRDefault="000C0333">
      <w:pPr>
        <w:pStyle w:val="ListParagraph"/>
        <w:numPr>
          <w:ilvl w:val="0"/>
          <w:numId w:val="2"/>
        </w:numPr>
        <w:tabs>
          <w:tab w:val="left" w:pos="920"/>
        </w:tabs>
        <w:ind w:right="117"/>
        <w:jc w:val="both"/>
        <w:rPr>
          <w:sz w:val="24"/>
        </w:rPr>
      </w:pPr>
      <w:r>
        <w:rPr>
          <w:color w:val="212121"/>
          <w:sz w:val="24"/>
        </w:rPr>
        <w:t xml:space="preserve">Rehbinder, E. and Stewart, R., 2020. Environmental protection policy. In </w:t>
      </w:r>
      <w:r>
        <w:rPr>
          <w:i/>
          <w:color w:val="212121"/>
          <w:sz w:val="24"/>
        </w:rPr>
        <w:t>Environmental protection policy</w:t>
      </w:r>
      <w:r>
        <w:rPr>
          <w:color w:val="212121"/>
          <w:sz w:val="24"/>
        </w:rPr>
        <w:t>. de Gruyter.</w:t>
      </w:r>
    </w:p>
    <w:p w14:paraId="297DC266" w14:textId="77777777" w:rsidR="0017077D" w:rsidRDefault="000C0333">
      <w:pPr>
        <w:pStyle w:val="ListParagraph"/>
        <w:numPr>
          <w:ilvl w:val="0"/>
          <w:numId w:val="2"/>
        </w:numPr>
        <w:tabs>
          <w:tab w:val="left" w:pos="920"/>
        </w:tabs>
        <w:jc w:val="both"/>
        <w:rPr>
          <w:sz w:val="24"/>
        </w:rPr>
      </w:pPr>
      <w:r>
        <w:rPr>
          <w:color w:val="212121"/>
          <w:sz w:val="24"/>
        </w:rPr>
        <w:t>Esty,D.C.,2004. Environmentalprotectionin the informationage.</w:t>
      </w:r>
      <w:r>
        <w:rPr>
          <w:i/>
          <w:color w:val="212121"/>
          <w:sz w:val="24"/>
        </w:rPr>
        <w:t>NYULRev.</w:t>
      </w:r>
      <w:r>
        <w:rPr>
          <w:color w:val="212121"/>
          <w:sz w:val="24"/>
        </w:rPr>
        <w:t>,</w:t>
      </w:r>
      <w:r>
        <w:rPr>
          <w:i/>
          <w:color w:val="212121"/>
          <w:sz w:val="24"/>
        </w:rPr>
        <w:t>79</w:t>
      </w:r>
      <w:r>
        <w:rPr>
          <w:color w:val="212121"/>
          <w:sz w:val="24"/>
        </w:rPr>
        <w:t xml:space="preserve">, </w:t>
      </w:r>
      <w:r>
        <w:rPr>
          <w:color w:val="212121"/>
          <w:spacing w:val="-2"/>
          <w:sz w:val="24"/>
        </w:rPr>
        <w:t>p.115.</w:t>
      </w:r>
    </w:p>
    <w:p w14:paraId="5897964D" w14:textId="77777777" w:rsidR="0017077D" w:rsidRDefault="000C0333">
      <w:pPr>
        <w:pStyle w:val="ListParagraph"/>
        <w:numPr>
          <w:ilvl w:val="0"/>
          <w:numId w:val="2"/>
        </w:numPr>
        <w:tabs>
          <w:tab w:val="left" w:pos="920"/>
        </w:tabs>
        <w:ind w:right="121"/>
        <w:jc w:val="both"/>
        <w:rPr>
          <w:sz w:val="24"/>
        </w:rPr>
      </w:pPr>
      <w:r>
        <w:rPr>
          <w:color w:val="212121"/>
          <w:sz w:val="24"/>
        </w:rPr>
        <w:t xml:space="preserve">Devi,S.,Gupta,C.,Jat,S.L.andParmar,M.S.,2017.Cropresiduerecyclingforeconomicand environmental sustainability: The case of India. </w:t>
      </w:r>
      <w:r>
        <w:rPr>
          <w:i/>
          <w:color w:val="212121"/>
          <w:sz w:val="24"/>
        </w:rPr>
        <w:t>Open Agriculture</w:t>
      </w:r>
      <w:r>
        <w:rPr>
          <w:color w:val="212121"/>
          <w:sz w:val="24"/>
        </w:rPr>
        <w:t xml:space="preserve">, </w:t>
      </w:r>
      <w:r>
        <w:rPr>
          <w:i/>
          <w:color w:val="212121"/>
          <w:sz w:val="24"/>
        </w:rPr>
        <w:t>2</w:t>
      </w:r>
      <w:r>
        <w:rPr>
          <w:color w:val="212121"/>
          <w:sz w:val="24"/>
        </w:rPr>
        <w:t>(1), pp.486-494.</w:t>
      </w:r>
    </w:p>
    <w:p w14:paraId="4A6DDA3E" w14:textId="77777777" w:rsidR="0017077D" w:rsidRDefault="000C0333">
      <w:pPr>
        <w:pStyle w:val="ListParagraph"/>
        <w:numPr>
          <w:ilvl w:val="0"/>
          <w:numId w:val="2"/>
        </w:numPr>
        <w:tabs>
          <w:tab w:val="left" w:pos="920"/>
        </w:tabs>
        <w:spacing w:line="274" w:lineRule="exact"/>
        <w:jc w:val="both"/>
        <w:rPr>
          <w:sz w:val="24"/>
        </w:rPr>
      </w:pPr>
      <w:r>
        <w:rPr>
          <w:color w:val="212121"/>
          <w:sz w:val="24"/>
        </w:rPr>
        <w:t>Thangavel,P.andSridevi,G.,2016.</w:t>
      </w:r>
      <w:r>
        <w:rPr>
          <w:i/>
          <w:color w:val="212121"/>
          <w:sz w:val="24"/>
        </w:rPr>
        <w:t>EnvironmentalSustainability</w:t>
      </w:r>
      <w:r>
        <w:rPr>
          <w:color w:val="212121"/>
          <w:sz w:val="24"/>
        </w:rPr>
        <w:t>.Springer, India,</w:t>
      </w:r>
      <w:r>
        <w:rPr>
          <w:color w:val="212121"/>
          <w:spacing w:val="-2"/>
          <w:sz w:val="24"/>
        </w:rPr>
        <w:t>Private.</w:t>
      </w:r>
    </w:p>
    <w:p w14:paraId="735A674B" w14:textId="77777777" w:rsidR="0017077D" w:rsidRDefault="000C0333">
      <w:pPr>
        <w:pStyle w:val="ListParagraph"/>
        <w:numPr>
          <w:ilvl w:val="0"/>
          <w:numId w:val="2"/>
        </w:numPr>
        <w:tabs>
          <w:tab w:val="left" w:pos="920"/>
        </w:tabs>
        <w:ind w:right="120"/>
        <w:jc w:val="both"/>
        <w:rPr>
          <w:sz w:val="24"/>
        </w:rPr>
      </w:pPr>
      <w:r>
        <w:rPr>
          <w:color w:val="212121"/>
          <w:sz w:val="24"/>
        </w:rPr>
        <w:t xml:space="preserve">Pullman, M.E., Maloni, M.J. and Carter, C.R., 2009. Food for thought: social versus environmental sustainability practices and performance outcomes. </w:t>
      </w:r>
      <w:r>
        <w:rPr>
          <w:i/>
          <w:color w:val="212121"/>
          <w:sz w:val="24"/>
        </w:rPr>
        <w:t>Journal of supply chain management</w:t>
      </w:r>
      <w:r>
        <w:rPr>
          <w:color w:val="212121"/>
          <w:sz w:val="24"/>
        </w:rPr>
        <w:t xml:space="preserve">, </w:t>
      </w:r>
      <w:r>
        <w:rPr>
          <w:i/>
          <w:color w:val="212121"/>
          <w:sz w:val="24"/>
        </w:rPr>
        <w:t>45</w:t>
      </w:r>
      <w:r>
        <w:rPr>
          <w:color w:val="212121"/>
          <w:sz w:val="24"/>
        </w:rPr>
        <w:t>(4), pp.38-54.</w:t>
      </w:r>
    </w:p>
    <w:p w14:paraId="6E39A23A" w14:textId="77777777" w:rsidR="0017077D" w:rsidRDefault="000C0333">
      <w:pPr>
        <w:pStyle w:val="ListParagraph"/>
        <w:numPr>
          <w:ilvl w:val="0"/>
          <w:numId w:val="2"/>
        </w:numPr>
        <w:tabs>
          <w:tab w:val="left" w:pos="920"/>
        </w:tabs>
        <w:ind w:right="118"/>
        <w:jc w:val="both"/>
        <w:rPr>
          <w:sz w:val="24"/>
        </w:rPr>
      </w:pPr>
      <w:r>
        <w:rPr>
          <w:color w:val="212121"/>
          <w:sz w:val="24"/>
        </w:rPr>
        <w:t xml:space="preserve">Goffman, E., 2008. India and the path to environmental sustainability. </w:t>
      </w:r>
      <w:r>
        <w:rPr>
          <w:i/>
          <w:color w:val="212121"/>
          <w:sz w:val="24"/>
        </w:rPr>
        <w:t>Retrieved August</w:t>
      </w:r>
      <w:r>
        <w:rPr>
          <w:color w:val="212121"/>
          <w:sz w:val="24"/>
        </w:rPr>
        <w:t>,</w:t>
      </w:r>
      <w:r>
        <w:rPr>
          <w:i/>
          <w:color w:val="212121"/>
          <w:sz w:val="24"/>
        </w:rPr>
        <w:t>19</w:t>
      </w:r>
      <w:r>
        <w:rPr>
          <w:color w:val="212121"/>
          <w:sz w:val="24"/>
        </w:rPr>
        <w:t xml:space="preserve">, </w:t>
      </w:r>
      <w:r>
        <w:rPr>
          <w:color w:val="212121"/>
          <w:spacing w:val="-2"/>
          <w:sz w:val="24"/>
        </w:rPr>
        <w:t>p.2011.</w:t>
      </w:r>
    </w:p>
    <w:p w14:paraId="3411802F" w14:textId="77777777" w:rsidR="0017077D" w:rsidRDefault="000C0333">
      <w:pPr>
        <w:pStyle w:val="ListParagraph"/>
        <w:numPr>
          <w:ilvl w:val="0"/>
          <w:numId w:val="2"/>
        </w:numPr>
        <w:tabs>
          <w:tab w:val="left" w:pos="920"/>
        </w:tabs>
        <w:ind w:right="117"/>
        <w:jc w:val="both"/>
        <w:rPr>
          <w:sz w:val="24"/>
        </w:rPr>
      </w:pPr>
      <w:r>
        <w:rPr>
          <w:color w:val="212121"/>
          <w:sz w:val="24"/>
        </w:rPr>
        <w:t xml:space="preserve">Li, R.Y.M., Li, Y.L., Crabbe, M.J.C., Manta, O. and Shoaib, M., 2021. The impact of sustainability awareness and moral values on environmental laws. </w:t>
      </w:r>
      <w:r>
        <w:rPr>
          <w:i/>
          <w:color w:val="212121"/>
          <w:sz w:val="24"/>
        </w:rPr>
        <w:t>Sustainability</w:t>
      </w:r>
      <w:r>
        <w:rPr>
          <w:color w:val="212121"/>
          <w:sz w:val="24"/>
        </w:rPr>
        <w:t>,</w:t>
      </w:r>
      <w:r>
        <w:rPr>
          <w:i/>
          <w:color w:val="212121"/>
          <w:sz w:val="24"/>
        </w:rPr>
        <w:t>13</w:t>
      </w:r>
      <w:r>
        <w:rPr>
          <w:color w:val="212121"/>
          <w:sz w:val="24"/>
        </w:rPr>
        <w:t xml:space="preserve">(11), </w:t>
      </w:r>
      <w:r>
        <w:rPr>
          <w:color w:val="212121"/>
          <w:spacing w:val="-2"/>
          <w:sz w:val="24"/>
        </w:rPr>
        <w:t>p.5882.</w:t>
      </w:r>
    </w:p>
    <w:p w14:paraId="1E6F6152" w14:textId="77777777" w:rsidR="0017077D" w:rsidRDefault="0017077D">
      <w:pPr>
        <w:pStyle w:val="BodyText"/>
        <w:spacing w:before="3"/>
        <w:ind w:left="0"/>
        <w:jc w:val="left"/>
      </w:pPr>
    </w:p>
    <w:p w14:paraId="31F53CE3" w14:textId="77777777" w:rsidR="0017077D" w:rsidRDefault="000C0333">
      <w:pPr>
        <w:spacing w:line="274" w:lineRule="exact"/>
        <w:ind w:left="3081"/>
        <w:rPr>
          <w:b/>
          <w:sz w:val="24"/>
        </w:rPr>
      </w:pPr>
      <w:r>
        <w:rPr>
          <w:b/>
          <w:color w:val="212121"/>
          <w:sz w:val="24"/>
        </w:rPr>
        <w:t>RESEARCH</w:t>
      </w:r>
      <w:r>
        <w:rPr>
          <w:b/>
          <w:color w:val="212121"/>
          <w:spacing w:val="-2"/>
          <w:sz w:val="24"/>
        </w:rPr>
        <w:t>METHODOLOGY</w:t>
      </w:r>
    </w:p>
    <w:p w14:paraId="282DAFDA" w14:textId="77777777" w:rsidR="0017077D" w:rsidRDefault="000C0333">
      <w:pPr>
        <w:pStyle w:val="BodyText"/>
        <w:ind w:right="115"/>
      </w:pPr>
      <w:r>
        <w:t>The project is of non-empirical in nature. The project employs secondary sources for the fulfillment of objectives of the study. The project is of descriptive and analytical in nature and various literature have been covered from Journals, News Websites, E-books, Variouspublished reports, Various published researchs, etc.</w:t>
      </w:r>
    </w:p>
    <w:p w14:paraId="7BBFFA6F" w14:textId="77777777" w:rsidR="0017077D" w:rsidRDefault="0017077D">
      <w:pPr>
        <w:pStyle w:val="BodyText"/>
        <w:spacing w:before="3"/>
        <w:ind w:left="0"/>
        <w:jc w:val="left"/>
      </w:pPr>
    </w:p>
    <w:p w14:paraId="0EF77607" w14:textId="77777777" w:rsidR="0017077D" w:rsidRDefault="000C0333">
      <w:pPr>
        <w:pStyle w:val="Heading1"/>
        <w:jc w:val="both"/>
      </w:pPr>
      <w:r>
        <w:t>WHATISENVIRONMENTSUSTAINIBLITY</w:t>
      </w:r>
      <w:r>
        <w:rPr>
          <w:spacing w:val="-10"/>
        </w:rPr>
        <w:t>?</w:t>
      </w:r>
    </w:p>
    <w:p w14:paraId="4677AE34" w14:textId="77777777" w:rsidR="0017077D" w:rsidRDefault="000C0333">
      <w:pPr>
        <w:pStyle w:val="BodyText"/>
        <w:ind w:right="115"/>
      </w:pPr>
      <w:r>
        <w:t>In orderto support health and welfareboth todayand in thefuture, it is necessaryto safeguard global ecosystems and conserve natural resources. One of the most important aspects of environmental sustainabilityisitsforward-lookingorientationbecausesomanychoicesthathaveaninfluenceonthe environment are not recognised right away. It is actually defined as "meeting today's needs without compromising the ability of future generations to meet their needs by the U.S. Environmental Protection Agency”</w:t>
      </w:r>
      <w:r>
        <w:rPr>
          <w:vertAlign w:val="superscript"/>
        </w:rPr>
        <w:t>3</w:t>
      </w:r>
      <w:r>
        <w:t>.</w:t>
      </w:r>
    </w:p>
    <w:p w14:paraId="7862DB8D" w14:textId="77777777" w:rsidR="0017077D" w:rsidRDefault="0017077D">
      <w:pPr>
        <w:pStyle w:val="BodyText"/>
        <w:spacing w:before="3"/>
        <w:ind w:left="0"/>
        <w:jc w:val="left"/>
      </w:pPr>
    </w:p>
    <w:p w14:paraId="038DA830" w14:textId="77777777" w:rsidR="0017077D" w:rsidRDefault="000C0333">
      <w:pPr>
        <w:pStyle w:val="Heading1"/>
        <w:jc w:val="both"/>
      </w:pPr>
      <w:r>
        <w:t>WHYISSUSTAINIBLITY</w:t>
      </w:r>
      <w:r>
        <w:rPr>
          <w:spacing w:val="-2"/>
        </w:rPr>
        <w:t>IMPORTANT?</w:t>
      </w:r>
    </w:p>
    <w:p w14:paraId="6C79E591" w14:textId="77777777" w:rsidR="0017077D" w:rsidRDefault="000C0333">
      <w:pPr>
        <w:pStyle w:val="BodyText"/>
        <w:ind w:right="122"/>
      </w:pPr>
      <w:r>
        <w:t>Naturalsafeguarding,socialturnofevents,andfinancialdevelopmentarethethreeprincipalmainstays of manageability. Giving individuals what theyneed without compromising life quality and bringing downthemonetaryweightofdoingethicallyaretwoinstancesoffinancialadvancement.Keepingup withadmittancetofundamentalregularassetswithoutforfeitingpersonalsatisfactionisessential</w:t>
      </w:r>
      <w:r>
        <w:rPr>
          <w:spacing w:val="-5"/>
        </w:rPr>
        <w:t>for</w:t>
      </w:r>
    </w:p>
    <w:p w14:paraId="1B68EB5B" w14:textId="77777777" w:rsidR="0017077D" w:rsidRDefault="00000000">
      <w:pPr>
        <w:pStyle w:val="BodyText"/>
        <w:spacing w:before="5"/>
        <w:ind w:left="0"/>
        <w:jc w:val="left"/>
        <w:rPr>
          <w:sz w:val="14"/>
        </w:rPr>
      </w:pPr>
      <w:r>
        <w:rPr>
          <w:noProof/>
        </w:rPr>
        <w:pict w14:anchorId="6CF0D9FC">
          <v:rect id="docshape6" o:spid="_x0000_s2053" style="position:absolute;margin-left:54pt;margin-top:9.55pt;width:144.05pt;height:.7pt;z-index:-15728128;mso-wrap-distance-left:0;mso-wrap-distance-right:0;mso-position-horizontal-relative:page" fillcolor="black" stroked="f">
            <w10:wrap type="topAndBottom" anchorx="page"/>
          </v:rect>
        </w:pict>
      </w:r>
    </w:p>
    <w:p w14:paraId="2319C951" w14:textId="77777777" w:rsidR="0017077D" w:rsidRDefault="000C0333">
      <w:pPr>
        <w:spacing w:before="102"/>
        <w:ind w:left="200"/>
        <w:rPr>
          <w:rFonts w:ascii="Arial MT"/>
          <w:sz w:val="20"/>
        </w:rPr>
      </w:pPr>
      <w:r>
        <w:rPr>
          <w:rFonts w:ascii="Calibri"/>
          <w:sz w:val="20"/>
          <w:vertAlign w:val="superscript"/>
        </w:rPr>
        <w:t>3</w:t>
      </w:r>
      <w:r>
        <w:rPr>
          <w:rFonts w:ascii="Arial MT"/>
          <w:color w:val="212121"/>
          <w:sz w:val="20"/>
        </w:rPr>
        <w:t>Rogers,P.P.,Jalal,K.F.andBoyd,J.A.,2012.</w:t>
      </w:r>
      <w:r>
        <w:rPr>
          <w:rFonts w:ascii="Arial"/>
          <w:i/>
          <w:color w:val="212121"/>
          <w:sz w:val="20"/>
        </w:rPr>
        <w:t>Anintroductiontosustainabledevelopment</w:t>
      </w:r>
      <w:r>
        <w:rPr>
          <w:rFonts w:ascii="Arial MT"/>
          <w:color w:val="212121"/>
          <w:sz w:val="20"/>
        </w:rPr>
        <w:t>.</w:t>
      </w:r>
      <w:r>
        <w:rPr>
          <w:rFonts w:ascii="Arial MT"/>
          <w:color w:val="212121"/>
          <w:spacing w:val="-2"/>
          <w:sz w:val="20"/>
        </w:rPr>
        <w:t>Routledge.</w:t>
      </w:r>
    </w:p>
    <w:p w14:paraId="2F4CF84D" w14:textId="77777777" w:rsidR="0017077D" w:rsidRDefault="0017077D">
      <w:pPr>
        <w:rPr>
          <w:rFonts w:ascii="Arial MT"/>
          <w:sz w:val="20"/>
        </w:rPr>
        <w:sectPr w:rsidR="0017077D" w:rsidSect="009F4162">
          <w:pgSz w:w="11910" w:h="16840"/>
          <w:pgMar w:top="1240" w:right="960" w:bottom="960" w:left="880" w:header="715" w:footer="775" w:gutter="0"/>
          <w:cols w:space="720"/>
        </w:sectPr>
      </w:pPr>
    </w:p>
    <w:p w14:paraId="36DE6D94" w14:textId="77777777" w:rsidR="0017077D" w:rsidRDefault="000C0333">
      <w:pPr>
        <w:pStyle w:val="BodyText"/>
        <w:ind w:right="116"/>
      </w:pPr>
      <w:r>
        <w:lastRenderedPageBreak/>
        <w:t>social turn of events. It additionallyincludes monitoring and legitimately shielding human wellbeing from undertakings' and associations' dangerous practices and contamination. The review and safeguarding of biological systems are key parts of ecological security, and innovation might help ensure a future that is all the more harmless to the ecosystem.</w:t>
      </w:r>
    </w:p>
    <w:p w14:paraId="0E1E84CF" w14:textId="77777777" w:rsidR="0017077D" w:rsidRDefault="000C0333">
      <w:pPr>
        <w:pStyle w:val="BodyText"/>
        <w:ind w:right="117" w:firstLine="60"/>
      </w:pPr>
      <w:r>
        <w:rPr>
          <w:b/>
          <w:i/>
        </w:rPr>
        <w:t xml:space="preserve">Economic development- </w:t>
      </w:r>
      <w:r>
        <w:t>This pillar's presence encourages businesses to create sustainability strategies.Theeconomicpillarprovidesamorelogicalsubstituteforthesudden,drasticmeasuresthat businesses are frequently compelled to take. There is no way to quickly stop using fossil fuels, and economic expansion serves as a check on this problem.</w:t>
      </w:r>
    </w:p>
    <w:p w14:paraId="43D9BBF6" w14:textId="77777777" w:rsidR="0017077D" w:rsidRDefault="000C0333">
      <w:pPr>
        <w:pStyle w:val="BodyText"/>
        <w:ind w:right="116"/>
      </w:pPr>
      <w:r>
        <w:rPr>
          <w:b/>
          <w:i/>
        </w:rPr>
        <w:t>Social equity</w:t>
      </w:r>
      <w:r>
        <w:t>- This sustainability pillar, which emphasises a bigger picture of the globe, may be the most complex. It includes the physical well-being of everyone on the planet and how businesses' relianceondangerousfossilfuelsmayaffectit.Educationisanothercomponentofthesocialequality pillarsinceinformedcitizensaremoreinclinedtolivesustainably.Peoplearemorelikelytocooperate to build a healthy world when there is social cohesiveness, improved health, and education. Social equality in this situation emphasisesglobalisation above individualism.</w:t>
      </w:r>
    </w:p>
    <w:p w14:paraId="130CA024" w14:textId="77777777" w:rsidR="0017077D" w:rsidRDefault="000C0333">
      <w:pPr>
        <w:pStyle w:val="BodyText"/>
        <w:ind w:right="118"/>
      </w:pPr>
      <w:r>
        <w:rPr>
          <w:b/>
          <w:i/>
        </w:rPr>
        <w:t>Human sustainability</w:t>
      </w:r>
      <w:r>
        <w:t>- This pillar is closely related to the one before it in many aspects. Through investmentsinhealthandeducationsystems,accesstonutritioneducation,knowledge,andskills,and other measures, this pillar seeks to increase human capital in society.</w:t>
      </w:r>
    </w:p>
    <w:p w14:paraId="66683B66" w14:textId="77777777" w:rsidR="0017077D" w:rsidRDefault="000C0333">
      <w:pPr>
        <w:pStyle w:val="BodyText"/>
        <w:ind w:right="122"/>
      </w:pPr>
      <w:r>
        <w:t>A more feasible future is fundamental. Regular assets are vital for human business, day to day existence, and presence. Dismissing supportability could make normal assets run out.</w:t>
      </w:r>
    </w:p>
    <w:p w14:paraId="47BBAC58" w14:textId="77777777" w:rsidR="0017077D" w:rsidRDefault="000C0333">
      <w:pPr>
        <w:pStyle w:val="BodyText"/>
        <w:ind w:right="119"/>
      </w:pPr>
      <w:r>
        <w:t xml:space="preserve">Regardless of whether you are not studying ecological science, maintainability is a fundamental subject to investigate. Business understudies ought to find out about maintainability since it assists organizations with being more interesting to clients and meet their CSR commitments. Understudies concentratingonhorticulture,nourishment,and generalwellbeingoughtto focusonsupportabilityto comprehendhowtotakecareofarisingpopulacewithgoodfood.Trainingmajorsinstructthecutting edge about maintainability so they can drive change. There is a connection between each major and </w:t>
      </w:r>
      <w:r>
        <w:rPr>
          <w:spacing w:val="-2"/>
        </w:rPr>
        <w:t>manageability.</w:t>
      </w:r>
    </w:p>
    <w:p w14:paraId="05CF8237" w14:textId="77777777" w:rsidR="0017077D" w:rsidRDefault="0017077D">
      <w:pPr>
        <w:pStyle w:val="BodyText"/>
        <w:spacing w:before="2"/>
        <w:ind w:left="0"/>
        <w:jc w:val="left"/>
      </w:pPr>
    </w:p>
    <w:p w14:paraId="04C32E15" w14:textId="77777777" w:rsidR="0017077D" w:rsidRDefault="000C0333">
      <w:pPr>
        <w:pStyle w:val="Heading1"/>
        <w:jc w:val="both"/>
      </w:pPr>
      <w:r>
        <w:t>ENVIRONMENTAL</w:t>
      </w:r>
      <w:r>
        <w:rPr>
          <w:spacing w:val="-2"/>
        </w:rPr>
        <w:t>REGULATIONS</w:t>
      </w:r>
    </w:p>
    <w:p w14:paraId="4ECB94A6" w14:textId="77777777" w:rsidR="0017077D" w:rsidRDefault="000C0333">
      <w:pPr>
        <w:pStyle w:val="BodyText"/>
        <w:ind w:right="118"/>
      </w:pPr>
      <w:r>
        <w:t>Depending on the economic, social, and environmental circumstances of a given area, several standards for environmental sustainability may apply. At the federal level, regulations are frequently made.Forinstance,theU.S.EnvironmentalProtectionAgencyoverseesthemanagementofhazardous wasteaswellasrefrigerantsandairpollutants.TheEPAlaysoutrulesforthenatureoftheair,water, soil, creature living spaces, and fossil fuel by-products, and it sanctions these rules through financial finesandlawfulactivity.Neighbourhood,state,andcommonlegislaturesmaylikewiselayoutstricter guidelines. For example, more established, less eco-friendly vehicle models and diesel vehicles are beginning to be dependent upon limitations in urban communities like Madrid and Paris.</w:t>
      </w:r>
    </w:p>
    <w:p w14:paraId="731286E8" w14:textId="77777777" w:rsidR="0017077D" w:rsidRDefault="000C0333">
      <w:pPr>
        <w:pStyle w:val="BodyText"/>
        <w:ind w:right="115"/>
      </w:pPr>
      <w:r>
        <w:t xml:space="preserve">There is nobody set strategy for carrying out supportable standards since regular conditions and monetary and social frameworks differ from one country to another. To ensure that economical improvementissoughtafterasaworldwideobjective,everycountryshouldtakeonitsownparticular </w:t>
      </w:r>
      <w:r>
        <w:rPr>
          <w:spacing w:val="-2"/>
        </w:rPr>
        <w:t>technique.</w:t>
      </w:r>
    </w:p>
    <w:p w14:paraId="28CE73FC" w14:textId="77777777" w:rsidR="0017077D" w:rsidRDefault="0017077D">
      <w:pPr>
        <w:pStyle w:val="BodyText"/>
        <w:spacing w:before="3"/>
        <w:ind w:left="0"/>
        <w:jc w:val="left"/>
      </w:pPr>
    </w:p>
    <w:p w14:paraId="13444E36" w14:textId="77777777" w:rsidR="0017077D" w:rsidRDefault="000C0333">
      <w:pPr>
        <w:pStyle w:val="Heading2"/>
        <w:spacing w:before="0"/>
        <w:ind w:left="200" w:firstLine="0"/>
      </w:pPr>
      <w:r>
        <w:t>Howissustainabledevelopmentrelatedtoenvironmental</w:t>
      </w:r>
      <w:r>
        <w:rPr>
          <w:spacing w:val="-2"/>
        </w:rPr>
        <w:t xml:space="preserve"> protection?</w:t>
      </w:r>
    </w:p>
    <w:p w14:paraId="3E7921EB" w14:textId="77777777" w:rsidR="0017077D" w:rsidRDefault="000C0333">
      <w:pPr>
        <w:pStyle w:val="BodyText"/>
        <w:spacing w:line="274" w:lineRule="exact"/>
      </w:pPr>
      <w:r>
        <w:t>Economyandenvironment areintertwined and relyonone</w:t>
      </w:r>
      <w:r>
        <w:rPr>
          <w:spacing w:val="-2"/>
        </w:rPr>
        <w:t>another.</w:t>
      </w:r>
    </w:p>
    <w:p w14:paraId="481705F8" w14:textId="77777777" w:rsidR="0017077D" w:rsidRDefault="000C0333">
      <w:pPr>
        <w:pStyle w:val="BodyText"/>
        <w:ind w:right="113"/>
      </w:pPr>
      <w:r>
        <w:t>Accordingly, advancement that doesn't consider its consequences for the climate would destroy the biologicalsystemthatupholdslife.Whatisrequiredismanageableturnofevents,whichwillempower all people in the future to possiblypartake in a wayof life that is to some degree actuallythat high of the ongoing age. The United Nations Conference on Environment and Development (UNCED) underscoredthepossibilityoffeasibleturnofevents,characterizingitas"improvementthat</w:t>
      </w:r>
      <w:r>
        <w:rPr>
          <w:spacing w:val="-2"/>
        </w:rPr>
        <w:t>fulfills</w:t>
      </w:r>
    </w:p>
    <w:p w14:paraId="364CCD84" w14:textId="77777777" w:rsidR="0017077D" w:rsidRDefault="0017077D">
      <w:pPr>
        <w:sectPr w:rsidR="0017077D" w:rsidSect="009F4162">
          <w:pgSz w:w="11910" w:h="16840"/>
          <w:pgMar w:top="1240" w:right="960" w:bottom="960" w:left="880" w:header="715" w:footer="775" w:gutter="0"/>
          <w:cols w:space="720"/>
        </w:sectPr>
      </w:pPr>
    </w:p>
    <w:p w14:paraId="3B75134D" w14:textId="77777777" w:rsidR="0017077D" w:rsidRDefault="000C0333">
      <w:pPr>
        <w:pStyle w:val="BodyText"/>
        <w:ind w:right="126"/>
      </w:pPr>
      <w:r>
        <w:lastRenderedPageBreak/>
        <w:t>theinterestoftheongoingagewithoutcompromisingthecapacityrepresentingthingstocomeageto fulfill their own prerequisites."</w:t>
      </w:r>
      <w:r>
        <w:rPr>
          <w:vertAlign w:val="superscript"/>
        </w:rPr>
        <w:t>4</w:t>
      </w:r>
    </w:p>
    <w:p w14:paraId="15723C5A" w14:textId="77777777" w:rsidR="0017077D" w:rsidRDefault="0017077D">
      <w:pPr>
        <w:pStyle w:val="BodyText"/>
        <w:ind w:left="0"/>
        <w:jc w:val="left"/>
      </w:pPr>
    </w:p>
    <w:p w14:paraId="5A821831" w14:textId="77777777" w:rsidR="0017077D" w:rsidRDefault="000C0333">
      <w:pPr>
        <w:pStyle w:val="Heading1"/>
      </w:pPr>
      <w:r>
        <w:t>ENVIRONMENTALISSUESIN</w:t>
      </w:r>
      <w:r>
        <w:rPr>
          <w:spacing w:val="-4"/>
        </w:rPr>
        <w:t>INDIA</w:t>
      </w:r>
    </w:p>
    <w:p w14:paraId="4BE7054A" w14:textId="77777777" w:rsidR="0017077D" w:rsidRDefault="000C0333">
      <w:pPr>
        <w:pStyle w:val="BodyText"/>
        <w:ind w:right="116"/>
      </w:pPr>
      <w:r>
        <w:t>In India there are various factors that cause environmental protection like population growth, urbanization,poverty,industrializationandurbanization.Theissuesfacedinindiaincludes degrading air quality, loss of biodiversity, lack of resources, urbanization in Himalayas, water problems and scarcity, land, water and air damages, etc. and even more.</w:t>
      </w:r>
    </w:p>
    <w:p w14:paraId="78C2BA87" w14:textId="77777777" w:rsidR="0017077D" w:rsidRDefault="000C0333">
      <w:pPr>
        <w:pStyle w:val="BodyText"/>
        <w:ind w:right="116"/>
      </w:pPr>
      <w:r>
        <w:t>Obviouslywiththeincreaseinpopulationthereisagrowingdemandofresourcesthaneverbeforeand it isthegovernment roleto provideeverycitizen with all thebasicfacilities likeland,water, pureair. But we must not forget that it is the individual who carry out the task.</w:t>
      </w:r>
    </w:p>
    <w:p w14:paraId="617AB44B" w14:textId="77777777" w:rsidR="0017077D" w:rsidRDefault="000C0333">
      <w:pPr>
        <w:pStyle w:val="Heading1"/>
        <w:spacing w:before="3"/>
      </w:pPr>
      <w:r>
        <w:t>HOWCANWEPRACTICE SUSTAINABLE</w:t>
      </w:r>
      <w:r>
        <w:rPr>
          <w:spacing w:val="-2"/>
        </w:rPr>
        <w:t xml:space="preserve"> DEVELOPMENT?</w:t>
      </w:r>
    </w:p>
    <w:p w14:paraId="3B6386C6" w14:textId="77777777" w:rsidR="0017077D" w:rsidRDefault="000C0333">
      <w:pPr>
        <w:pStyle w:val="BodyText"/>
        <w:ind w:right="122"/>
      </w:pPr>
      <w:r>
        <w:t>The main features of sustainable development includes proper utilization of resources and not over exploitation,judicioususeofresources,andpreservingtheneedsoffuturegenerations,increaseinper capita income.</w:t>
      </w:r>
    </w:p>
    <w:p w14:paraId="7436387D" w14:textId="77777777" w:rsidR="0017077D" w:rsidRDefault="000C0333">
      <w:pPr>
        <w:pStyle w:val="BodyText"/>
        <w:ind w:right="114"/>
      </w:pPr>
      <w:r>
        <w:t xml:space="preserve">All plastic packaging, including bags, coffee cups, silverware, and wrappers from fresh food, cannot be recycled. As a result, they will probably wind up in a landfill, where they will release methane, which raises CO2emissions. Single-useplasticis frequentlythefirst to go, despitethefact that using plastic shoppingbags for your goods can have a significant negative impact on the environment. The same is true of beverages; plastic that cannot be recycled is used to make water bottles, soda bottles, andevencoffeemugs.Therefore,switchingtototebagsandpurchasingathermosorwaterflaskmay significantly lower your personal carbon footprint. And if you enjoy the flavour of filtered water or livesomewherewhere thewaterisn't the cleanest, get a waterfilterjugfor yourselfand drink all you </w:t>
      </w:r>
      <w:r>
        <w:rPr>
          <w:spacing w:val="-2"/>
        </w:rPr>
        <w:t>want!</w:t>
      </w:r>
    </w:p>
    <w:p w14:paraId="5F21F617" w14:textId="77777777" w:rsidR="0017077D" w:rsidRDefault="000C0333">
      <w:pPr>
        <w:pStyle w:val="BodyText"/>
        <w:ind w:right="122"/>
      </w:pPr>
      <w:r>
        <w:t>The main goal is to end poverty, provide healthy lives, food security, equitable resources, quality education, gender equality, achieve gender equality, water resources, reduce inequality, sustainable consumption, peaceful development, strengthening governmental institutions.</w:t>
      </w:r>
    </w:p>
    <w:p w14:paraId="34EAB2BD" w14:textId="77777777" w:rsidR="0017077D" w:rsidRDefault="0017077D">
      <w:pPr>
        <w:pStyle w:val="BodyText"/>
        <w:spacing w:before="3"/>
        <w:ind w:left="0"/>
        <w:jc w:val="left"/>
      </w:pPr>
    </w:p>
    <w:p w14:paraId="2AD7C318" w14:textId="77777777" w:rsidR="0017077D" w:rsidRDefault="000C0333">
      <w:pPr>
        <w:pStyle w:val="Heading1"/>
        <w:spacing w:before="1"/>
      </w:pPr>
      <w:r>
        <w:t xml:space="preserve">WHATIS INDIA </w:t>
      </w:r>
      <w:r>
        <w:rPr>
          <w:spacing w:val="-2"/>
        </w:rPr>
        <w:t>DOING?</w:t>
      </w:r>
    </w:p>
    <w:p w14:paraId="32643FAB" w14:textId="77777777" w:rsidR="0017077D" w:rsidRDefault="000C0333">
      <w:pPr>
        <w:pStyle w:val="BodyText"/>
        <w:ind w:right="124"/>
      </w:pPr>
      <w:r>
        <w:t>SDG coordination in India is the obligation of the as of late settled NITI (National Institution for Transforming India) Aayog, which took over for the country's kid Planning Commission.</w:t>
      </w:r>
    </w:p>
    <w:p w14:paraId="4AEB55B1" w14:textId="77777777" w:rsidR="0017077D" w:rsidRDefault="000C0333">
      <w:pPr>
        <w:pStyle w:val="BodyText"/>
        <w:ind w:right="122"/>
      </w:pPr>
      <w:r>
        <w:t>State-supported programs that are being executed to accomplish the SDGs are encouraged to utilize similar planning procedures, including visioning, arranging, planning, and building execution and observing components.</w:t>
      </w:r>
    </w:p>
    <w:p w14:paraId="41434795" w14:textId="77777777" w:rsidR="0017077D" w:rsidRDefault="000C0333">
      <w:pPr>
        <w:pStyle w:val="BodyText"/>
        <w:ind w:right="121"/>
      </w:pPr>
      <w:r>
        <w:t>Moreover, the Ministry of Statistics and Program Implementation is creating basic pointers to follow the achievement of the SDGs.</w:t>
      </w:r>
    </w:p>
    <w:p w14:paraId="4D1E08A1" w14:textId="77777777" w:rsidR="0017077D" w:rsidRDefault="000C0333">
      <w:pPr>
        <w:pStyle w:val="BodyText"/>
        <w:ind w:right="115"/>
      </w:pPr>
      <w:r>
        <w:t>SincetheSDGsweresupportedbytheUNanddifferentcountriesin2015,theIndiangovernmenthas presented various significant drives that are mean quite a bit to the SDGs. “Swachh Bharat Mission, Skill India, Make In India, and Digital India are a couple of these.”</w:t>
      </w:r>
      <w:r>
        <w:rPr>
          <w:vertAlign w:val="superscript"/>
        </w:rPr>
        <w:t>5</w:t>
      </w:r>
    </w:p>
    <w:p w14:paraId="143DD8BD" w14:textId="77777777" w:rsidR="0017077D" w:rsidRDefault="0017077D">
      <w:pPr>
        <w:pStyle w:val="BodyText"/>
        <w:spacing w:before="3"/>
        <w:ind w:left="0"/>
        <w:jc w:val="left"/>
      </w:pPr>
    </w:p>
    <w:p w14:paraId="23B092BE" w14:textId="77777777" w:rsidR="0017077D" w:rsidRDefault="000C0333">
      <w:pPr>
        <w:pStyle w:val="Heading1"/>
      </w:pPr>
      <w:r>
        <w:t>SUSTAINABLEDEVELOPMENTAND</w:t>
      </w:r>
      <w:r>
        <w:rPr>
          <w:spacing w:val="-2"/>
        </w:rPr>
        <w:t>POLITICS</w:t>
      </w:r>
    </w:p>
    <w:p w14:paraId="47FA52D2" w14:textId="77777777" w:rsidR="0017077D" w:rsidRDefault="000C0333">
      <w:pPr>
        <w:pStyle w:val="BodyText"/>
        <w:ind w:right="113"/>
      </w:pPr>
      <w:r>
        <w:t>Understanding the political underpinnings of sustainable development is critical, in addition to these spiritualnotions.Sustainabilityisneveragiven.Acivilizationthatcorrectsitsbehaviourmorequickly aftermakingamistakewillinevitablybemoresustainablethanonethatwaitslonger.Anditisapparent that a society is on an entirely unsustainable course of growth if it continues to fail to change its behaviourpatternsafterhavingreachedthepointofirreversibility.Theprocessof</w:t>
      </w:r>
      <w:r>
        <w:rPr>
          <w:spacing w:val="-2"/>
        </w:rPr>
        <w:t>sustainable</w:t>
      </w:r>
    </w:p>
    <w:p w14:paraId="69482D49" w14:textId="77777777" w:rsidR="0017077D" w:rsidRDefault="00000000">
      <w:pPr>
        <w:pStyle w:val="BodyText"/>
        <w:spacing w:before="128"/>
        <w:ind w:left="0"/>
        <w:jc w:val="left"/>
        <w:rPr>
          <w:sz w:val="20"/>
        </w:rPr>
      </w:pPr>
      <w:r>
        <w:rPr>
          <w:noProof/>
        </w:rPr>
        <w:pict w14:anchorId="6EE77EF9">
          <v:rect id="docshape7" o:spid="_x0000_s2052" style="position:absolute;margin-left:54pt;margin-top:19.15pt;width:144.05pt;height:.7pt;z-index:-15727616;mso-wrap-distance-left:0;mso-wrap-distance-right:0;mso-position-horizontal-relative:page" fillcolor="black" stroked="f">
            <w10:wrap type="topAndBottom" anchorx="page"/>
          </v:rect>
        </w:pict>
      </w:r>
    </w:p>
    <w:p w14:paraId="10FE320C" w14:textId="77777777" w:rsidR="0017077D" w:rsidRDefault="000C0333">
      <w:pPr>
        <w:spacing w:before="108" w:line="232" w:lineRule="auto"/>
        <w:ind w:left="200" w:right="506"/>
        <w:rPr>
          <w:rFonts w:ascii="Arial MT"/>
          <w:sz w:val="20"/>
        </w:rPr>
      </w:pPr>
      <w:r>
        <w:rPr>
          <w:rFonts w:ascii="Calibri"/>
          <w:sz w:val="20"/>
          <w:vertAlign w:val="superscript"/>
        </w:rPr>
        <w:t>4</w:t>
      </w:r>
      <w:r>
        <w:rPr>
          <w:rFonts w:ascii="Arial MT"/>
          <w:color w:val="212121"/>
          <w:sz w:val="20"/>
        </w:rPr>
        <w:t xml:space="preserve">Contini,P.andSand,P.H.,1972.Methodstoexpediteenvironmentprotection:International ecostandards. </w:t>
      </w:r>
      <w:r>
        <w:rPr>
          <w:rFonts w:ascii="Arial"/>
          <w:i/>
          <w:color w:val="212121"/>
          <w:sz w:val="20"/>
        </w:rPr>
        <w:t>American Journal of International Law</w:t>
      </w:r>
      <w:r>
        <w:rPr>
          <w:rFonts w:ascii="Arial MT"/>
          <w:color w:val="212121"/>
          <w:sz w:val="20"/>
        </w:rPr>
        <w:t xml:space="preserve">, </w:t>
      </w:r>
      <w:r>
        <w:rPr>
          <w:rFonts w:ascii="Arial"/>
          <w:i/>
          <w:color w:val="212121"/>
          <w:sz w:val="20"/>
        </w:rPr>
        <w:t>66</w:t>
      </w:r>
      <w:r>
        <w:rPr>
          <w:rFonts w:ascii="Arial MT"/>
          <w:color w:val="212121"/>
          <w:sz w:val="20"/>
        </w:rPr>
        <w:t>(1), pp.37-59.</w:t>
      </w:r>
    </w:p>
    <w:p w14:paraId="02D2B8C0" w14:textId="77777777" w:rsidR="0017077D" w:rsidRDefault="000C0333">
      <w:pPr>
        <w:spacing w:before="11" w:line="235" w:lineRule="auto"/>
        <w:ind w:left="200" w:right="107"/>
        <w:rPr>
          <w:rFonts w:ascii="Arial MT"/>
          <w:sz w:val="20"/>
        </w:rPr>
      </w:pPr>
      <w:r>
        <w:rPr>
          <w:rFonts w:ascii="Calibri"/>
          <w:sz w:val="20"/>
          <w:vertAlign w:val="superscript"/>
        </w:rPr>
        <w:t>5</w:t>
      </w:r>
      <w:r>
        <w:rPr>
          <w:rFonts w:ascii="Arial MT"/>
          <w:color w:val="212121"/>
          <w:sz w:val="20"/>
        </w:rPr>
        <w:t xml:space="preserve">Kothari,A.,2013.DevelopmentandEcologicalSustainabilityinIndia:Possibilitiesforthepost-2015 framework. </w:t>
      </w:r>
      <w:r>
        <w:rPr>
          <w:rFonts w:ascii="Arial"/>
          <w:i/>
          <w:color w:val="212121"/>
          <w:sz w:val="20"/>
        </w:rPr>
        <w:t>Economic and Political Weekly</w:t>
      </w:r>
      <w:r>
        <w:rPr>
          <w:rFonts w:ascii="Arial MT"/>
          <w:color w:val="212121"/>
          <w:sz w:val="20"/>
        </w:rPr>
        <w:t>, pp.144-154.</w:t>
      </w:r>
    </w:p>
    <w:p w14:paraId="69064EAD" w14:textId="77777777" w:rsidR="0017077D" w:rsidRDefault="0017077D">
      <w:pPr>
        <w:spacing w:line="235" w:lineRule="auto"/>
        <w:rPr>
          <w:rFonts w:ascii="Arial MT"/>
          <w:sz w:val="20"/>
        </w:rPr>
        <w:sectPr w:rsidR="0017077D" w:rsidSect="009F4162">
          <w:pgSz w:w="11910" w:h="16840"/>
          <w:pgMar w:top="1240" w:right="960" w:bottom="960" w:left="880" w:header="715" w:footer="775" w:gutter="0"/>
          <w:cols w:space="720"/>
        </w:sectPr>
      </w:pPr>
    </w:p>
    <w:p w14:paraId="32053425" w14:textId="77777777" w:rsidR="0017077D" w:rsidRDefault="000C0333">
      <w:pPr>
        <w:pStyle w:val="BodyText"/>
        <w:ind w:right="115"/>
      </w:pPr>
      <w:r>
        <w:lastRenderedPageBreak/>
        <w:t>development depends on learningfrom one's errors sinceno civilization, whetherit beonethat exists today, tomorrow, or in the future, can assert that it is so knowledgeable that it would always manage and utilise its natural resources in an ideal manner.</w:t>
      </w:r>
    </w:p>
    <w:p w14:paraId="0CAE2C23" w14:textId="77777777" w:rsidR="0017077D" w:rsidRDefault="000C0333">
      <w:pPr>
        <w:pStyle w:val="BodyText"/>
        <w:ind w:right="117"/>
      </w:pPr>
      <w:r>
        <w:t>Therefore, sustainability results from practical political concerns such, first, patterns of resource management and, second, degrees of democracy within the decision-making group rather than from flowery ideas like caring for future generations. Whether the choice is made by a community or a nationasawhole,thehighertheinvolvement,openness,anddemocracyamongthegroup'smembers, thebetterthechancesforthosewhoaresufferinginsidethegrouptoobtainafairhearinganddecisions adjusted accordingly.</w:t>
      </w:r>
    </w:p>
    <w:p w14:paraId="10DFF324" w14:textId="77777777" w:rsidR="0017077D" w:rsidRDefault="000C0333">
      <w:pPr>
        <w:pStyle w:val="BodyText"/>
        <w:ind w:right="118"/>
      </w:pPr>
      <w:r>
        <w:t>“The foundation of sustainable development is made up of freedom and democracy, a form of government that allows a community or a country to control the use and management of its natural resourcessothatitcanchooseitsowncourseforeconomicandsocialdevelopmentwithinthebounds of a generally accepted social framework that imposes penalties for harming one community or another”</w:t>
      </w:r>
      <w:r>
        <w:rPr>
          <w:vertAlign w:val="superscript"/>
        </w:rPr>
        <w:t>6</w:t>
      </w:r>
      <w:r>
        <w:t>. Every society will experiment and make mistakes along the way. The World Bank, the UnitedNations,oragovernment'sforestrydepartmentcannotimposesustainabledevelopmentonthe worldmerelybecausetheyfeeltheyhavelearnedallthelessonstherearetolearnatanygivenmoment. That will undoubtedly be a step towards sustainable development.</w:t>
      </w:r>
    </w:p>
    <w:p w14:paraId="7A7F56EF" w14:textId="77777777" w:rsidR="0017077D" w:rsidRDefault="0017077D">
      <w:pPr>
        <w:pStyle w:val="BodyText"/>
        <w:spacing w:before="1"/>
        <w:ind w:left="0"/>
        <w:jc w:val="left"/>
      </w:pPr>
    </w:p>
    <w:p w14:paraId="02370B22" w14:textId="77777777" w:rsidR="0017077D" w:rsidRDefault="000C0333">
      <w:pPr>
        <w:pStyle w:val="Heading1"/>
        <w:jc w:val="both"/>
      </w:pPr>
      <w:r>
        <w:t>ENVIRONMENTALPROTECTIONLAWSIN</w:t>
      </w:r>
      <w:r>
        <w:rPr>
          <w:spacing w:val="-2"/>
        </w:rPr>
        <w:t>INDIA</w:t>
      </w:r>
    </w:p>
    <w:p w14:paraId="14B2D805" w14:textId="77777777" w:rsidR="0017077D" w:rsidRDefault="000C0333">
      <w:pPr>
        <w:pStyle w:val="BodyText"/>
        <w:ind w:right="115"/>
      </w:pPr>
      <w:r>
        <w:t>The Indian Constitution and India's worldwide commitments both recognize the requirement for ecological safeguarding, protection, and reasonable asset use. Each Indian resident has an obligation tosafeguardandupgrade thecommonhabitat,includingwoodlands,lakes, waterways,andcreatures, “aswell astohavesympathyforeverylivingthing, asperPartIVAofthe Constitution(Article51A- Fundamental Duties). Moreover, the State ought to put forth attempts to keep up with the country's woodlands and creatures as well as to secure and advance the climate, as indicated by Part IV of the Indian Constitution (Article 48A-Directive Principles of State Policies).”</w:t>
      </w:r>
      <w:r>
        <w:rPr>
          <w:vertAlign w:val="superscript"/>
        </w:rPr>
        <w:t>7</w:t>
      </w:r>
    </w:p>
    <w:p w14:paraId="2C15E1EE" w14:textId="77777777" w:rsidR="0017077D" w:rsidRDefault="000C0333">
      <w:pPr>
        <w:pStyle w:val="BodyText"/>
        <w:ind w:right="118"/>
      </w:pPr>
      <w:r>
        <w:t>Indeed, even before India acquired its autonomy, there were a few ecological security regulations. In any case, it was only after the UN Conference on the Human Environment that there was a genuine push to execute an advanced structure (Stockholm, 1972). “After the Stockholm Conference, the Department of Science and Technology laid out the National Council for Environmental Policy and Planningin1972”</w:t>
      </w:r>
      <w:r>
        <w:rPr>
          <w:vertAlign w:val="superscript"/>
        </w:rPr>
        <w:t>8</w:t>
      </w:r>
      <w:r>
        <w:t>asanadministrativeorganizationtodealwithnaturalrelatedconcerns.Afterward, this Council turned into the undeniable Ministry of Forests and the Environment.</w:t>
      </w:r>
    </w:p>
    <w:p w14:paraId="5E893516" w14:textId="77777777" w:rsidR="0017077D" w:rsidRDefault="000C0333">
      <w:pPr>
        <w:pStyle w:val="BodyText"/>
      </w:pPr>
      <w:r>
        <w:t xml:space="preserve">Someoftheimportantlegislations forenvironmentprotectionareas </w:t>
      </w:r>
      <w:r>
        <w:rPr>
          <w:spacing w:val="-2"/>
        </w:rPr>
        <w:t>follows:</w:t>
      </w:r>
    </w:p>
    <w:p w14:paraId="50C66DB9" w14:textId="77777777" w:rsidR="0017077D" w:rsidRDefault="000C0333">
      <w:pPr>
        <w:pStyle w:val="Heading2"/>
        <w:numPr>
          <w:ilvl w:val="0"/>
          <w:numId w:val="1"/>
        </w:numPr>
        <w:tabs>
          <w:tab w:val="left" w:pos="470"/>
        </w:tabs>
        <w:spacing w:before="3"/>
        <w:ind w:left="470" w:hanging="362"/>
      </w:pPr>
      <w:r>
        <w:t>TheNationalGreenTribunalAct,</w:t>
      </w:r>
      <w:r>
        <w:rPr>
          <w:spacing w:val="-4"/>
        </w:rPr>
        <w:t>2010</w:t>
      </w:r>
    </w:p>
    <w:p w14:paraId="676C3F27" w14:textId="77777777" w:rsidR="0017077D" w:rsidRDefault="000C0333">
      <w:pPr>
        <w:pStyle w:val="BodyText"/>
        <w:ind w:left="471" w:right="118"/>
      </w:pPr>
      <w:r>
        <w:t>ThegoalsofestablishingaNationalGreenTribunal(NGT)tohandlecasesinvolvingenvironmental protection, the preservation of forests, and other natural resources, as well as the enforcement of anyenvironmentallegalrightsandtheprovisionofreliefandcompensationfordamagestopeople and property, as well as for matters related to or incidental to those cases.</w:t>
      </w:r>
    </w:p>
    <w:p w14:paraId="3EBF990E" w14:textId="77777777" w:rsidR="0017077D" w:rsidRDefault="000C0333">
      <w:pPr>
        <w:pStyle w:val="Heading2"/>
        <w:numPr>
          <w:ilvl w:val="0"/>
          <w:numId w:val="1"/>
        </w:numPr>
        <w:tabs>
          <w:tab w:val="left" w:pos="470"/>
        </w:tabs>
        <w:spacing w:before="3"/>
        <w:ind w:left="470" w:hanging="362"/>
      </w:pPr>
      <w:r>
        <w:t>TheAir(PreventionandControlofPollution)Act,</w:t>
      </w:r>
      <w:r>
        <w:rPr>
          <w:spacing w:val="-4"/>
        </w:rPr>
        <w:t>1981</w:t>
      </w:r>
    </w:p>
    <w:p w14:paraId="575F786A" w14:textId="77777777" w:rsidR="0017077D" w:rsidRDefault="000C0333">
      <w:pPr>
        <w:pStyle w:val="BodyText"/>
        <w:ind w:left="471" w:right="121"/>
      </w:pPr>
      <w:r>
        <w:t>It make Boards at the Central and State levels to complete the previously mentioned capabilities and to accommodate the counteraction, control, and decrease of air contamination.</w:t>
      </w:r>
    </w:p>
    <w:p w14:paraId="049B5B8B" w14:textId="77777777" w:rsidR="0017077D" w:rsidRDefault="000C0333">
      <w:pPr>
        <w:pStyle w:val="BodyText"/>
        <w:ind w:left="471" w:right="125"/>
      </w:pPr>
      <w:r>
        <w:t>Surrounding air quality guidelines were created under the Air Act to resolve the issues brought about via air contamination. By prohibiting the utilization of destructive fills and synthetics and implementing guidelines on air-dirtying gear, the Air Act plans to decrease air contamination.</w:t>
      </w:r>
    </w:p>
    <w:p w14:paraId="57139F96" w14:textId="77777777" w:rsidR="0017077D" w:rsidRDefault="00000000">
      <w:pPr>
        <w:pStyle w:val="BodyText"/>
        <w:spacing w:before="10"/>
        <w:ind w:left="0"/>
        <w:jc w:val="left"/>
        <w:rPr>
          <w:sz w:val="17"/>
        </w:rPr>
      </w:pPr>
      <w:r>
        <w:rPr>
          <w:noProof/>
        </w:rPr>
        <w:pict w14:anchorId="41FEFBFC">
          <v:rect id="docshape8" o:spid="_x0000_s2051" style="position:absolute;margin-left:54pt;margin-top:11.5pt;width:144.05pt;height:.7pt;z-index:-15727104;mso-wrap-distance-left:0;mso-wrap-distance-right:0;mso-position-horizontal-relative:page" fillcolor="black" stroked="f">
            <w10:wrap type="topAndBottom" anchorx="page"/>
          </v:rect>
        </w:pict>
      </w:r>
    </w:p>
    <w:p w14:paraId="26DE3142" w14:textId="77777777" w:rsidR="0017077D" w:rsidRDefault="000C0333">
      <w:pPr>
        <w:spacing w:before="102"/>
        <w:ind w:left="200"/>
        <w:rPr>
          <w:rFonts w:ascii="Arial MT" w:hAnsi="Arial MT"/>
          <w:sz w:val="20"/>
        </w:rPr>
      </w:pPr>
      <w:r>
        <w:rPr>
          <w:rFonts w:ascii="Calibri" w:hAnsi="Calibri"/>
          <w:sz w:val="20"/>
          <w:vertAlign w:val="superscript"/>
        </w:rPr>
        <w:t>6</w:t>
      </w:r>
      <w:r>
        <w:rPr>
          <w:rFonts w:ascii="Arial MT" w:hAnsi="Arial MT"/>
          <w:color w:val="212121"/>
          <w:sz w:val="20"/>
        </w:rPr>
        <w:t>Gupta, A.K. and Gupta, N., 2020. Effect of corporate environmental sustainability on dimensions of firm performance–Towardssustainabledevelopment:EvidencefromIndia.</w:t>
      </w:r>
      <w:r>
        <w:rPr>
          <w:rFonts w:ascii="Arial" w:hAnsi="Arial"/>
          <w:i/>
          <w:color w:val="212121"/>
          <w:sz w:val="20"/>
        </w:rPr>
        <w:t>JournalofCleanerProduction</w:t>
      </w:r>
      <w:r>
        <w:rPr>
          <w:rFonts w:ascii="Arial MT" w:hAnsi="Arial MT"/>
          <w:color w:val="212121"/>
          <w:sz w:val="20"/>
        </w:rPr>
        <w:t>,</w:t>
      </w:r>
      <w:r>
        <w:rPr>
          <w:rFonts w:ascii="Arial" w:hAnsi="Arial"/>
          <w:i/>
          <w:color w:val="212121"/>
          <w:sz w:val="20"/>
        </w:rPr>
        <w:t>253</w:t>
      </w:r>
      <w:r>
        <w:rPr>
          <w:rFonts w:ascii="Arial MT" w:hAnsi="Arial MT"/>
          <w:color w:val="212121"/>
          <w:sz w:val="20"/>
        </w:rPr>
        <w:t xml:space="preserve">, </w:t>
      </w:r>
      <w:r>
        <w:rPr>
          <w:rFonts w:ascii="Arial MT" w:hAnsi="Arial MT"/>
          <w:color w:val="212121"/>
          <w:spacing w:val="-2"/>
          <w:sz w:val="20"/>
        </w:rPr>
        <w:t>p.119948.</w:t>
      </w:r>
    </w:p>
    <w:p w14:paraId="35147CCE" w14:textId="77777777" w:rsidR="0017077D" w:rsidRDefault="000C0333">
      <w:pPr>
        <w:spacing w:before="2" w:line="243" w:lineRule="exact"/>
        <w:ind w:left="200"/>
        <w:rPr>
          <w:rFonts w:ascii="Arial MT"/>
          <w:sz w:val="20"/>
        </w:rPr>
      </w:pPr>
      <w:r>
        <w:rPr>
          <w:rFonts w:ascii="Calibri"/>
          <w:sz w:val="20"/>
          <w:vertAlign w:val="superscript"/>
        </w:rPr>
        <w:t>7</w:t>
      </w:r>
      <w:r>
        <w:rPr>
          <w:rFonts w:ascii="Arial MT"/>
          <w:color w:val="212121"/>
          <w:sz w:val="20"/>
        </w:rPr>
        <w:t>Shivakumar,S.,2005.</w:t>
      </w:r>
      <w:r>
        <w:rPr>
          <w:rFonts w:ascii="Arial"/>
          <w:i/>
          <w:color w:val="212121"/>
          <w:sz w:val="20"/>
        </w:rPr>
        <w:t>Theconstitutionofdevelopment:craftingcapabilitiesforself-governance</w:t>
      </w:r>
      <w:r>
        <w:rPr>
          <w:rFonts w:ascii="Arial MT"/>
          <w:color w:val="212121"/>
          <w:sz w:val="20"/>
        </w:rPr>
        <w:t>.</w:t>
      </w:r>
      <w:r>
        <w:rPr>
          <w:rFonts w:ascii="Arial MT"/>
          <w:color w:val="212121"/>
          <w:spacing w:val="-2"/>
          <w:sz w:val="20"/>
        </w:rPr>
        <w:t>Springer.</w:t>
      </w:r>
    </w:p>
    <w:p w14:paraId="6E04BDC7" w14:textId="77777777" w:rsidR="0017077D" w:rsidRDefault="000C0333">
      <w:pPr>
        <w:spacing w:before="1" w:line="237" w:lineRule="auto"/>
        <w:ind w:left="200"/>
        <w:rPr>
          <w:rFonts w:ascii="Arial MT"/>
          <w:sz w:val="20"/>
        </w:rPr>
      </w:pPr>
      <w:r>
        <w:rPr>
          <w:rFonts w:ascii="Calibri"/>
          <w:sz w:val="20"/>
          <w:vertAlign w:val="superscript"/>
        </w:rPr>
        <w:t>8</w:t>
      </w:r>
      <w:r>
        <w:rPr>
          <w:rFonts w:ascii="Arial MT"/>
          <w:color w:val="212121"/>
          <w:sz w:val="20"/>
        </w:rPr>
        <w:t xml:space="preserve">Fiedler,H., Abad,E.,VanBavel,B.,deBoer,J.,Bogdal,C.andMalisch,R.,2013.Theneedforcapacity building and first results for the Stockholm Convention Global Monitoring Plan. </w:t>
      </w:r>
      <w:r>
        <w:rPr>
          <w:rFonts w:ascii="Arial"/>
          <w:i/>
          <w:color w:val="212121"/>
          <w:sz w:val="20"/>
        </w:rPr>
        <w:t>TrAC Trends in Analytical Chemistry</w:t>
      </w:r>
      <w:r>
        <w:rPr>
          <w:rFonts w:ascii="Arial MT"/>
          <w:color w:val="212121"/>
          <w:sz w:val="20"/>
        </w:rPr>
        <w:t xml:space="preserve">, </w:t>
      </w:r>
      <w:r>
        <w:rPr>
          <w:rFonts w:ascii="Arial"/>
          <w:i/>
          <w:color w:val="212121"/>
          <w:sz w:val="20"/>
        </w:rPr>
        <w:t>46</w:t>
      </w:r>
      <w:r>
        <w:rPr>
          <w:rFonts w:ascii="Arial MT"/>
          <w:color w:val="212121"/>
          <w:sz w:val="20"/>
        </w:rPr>
        <w:t>, pp.72-84.</w:t>
      </w:r>
    </w:p>
    <w:p w14:paraId="46F17E6B" w14:textId="77777777" w:rsidR="0017077D" w:rsidRDefault="0017077D">
      <w:pPr>
        <w:spacing w:line="237" w:lineRule="auto"/>
        <w:rPr>
          <w:rFonts w:ascii="Arial MT"/>
          <w:sz w:val="20"/>
        </w:rPr>
        <w:sectPr w:rsidR="0017077D" w:rsidSect="009F4162">
          <w:pgSz w:w="11910" w:h="16840"/>
          <w:pgMar w:top="1240" w:right="960" w:bottom="960" w:left="880" w:header="715" w:footer="775" w:gutter="0"/>
          <w:cols w:space="720"/>
        </w:sectPr>
      </w:pPr>
    </w:p>
    <w:p w14:paraId="398BA3EA" w14:textId="77777777" w:rsidR="0017077D" w:rsidRDefault="000C0333">
      <w:pPr>
        <w:pStyle w:val="Heading2"/>
        <w:numPr>
          <w:ilvl w:val="0"/>
          <w:numId w:val="1"/>
        </w:numPr>
        <w:tabs>
          <w:tab w:val="left" w:pos="470"/>
        </w:tabs>
        <w:spacing w:before="0"/>
        <w:ind w:left="470" w:hanging="362"/>
      </w:pPr>
      <w:r>
        <w:lastRenderedPageBreak/>
        <w:t>TheWater(Prevention andControlofPollution)Act,</w:t>
      </w:r>
      <w:r>
        <w:rPr>
          <w:spacing w:val="-4"/>
        </w:rPr>
        <w:t>1974</w:t>
      </w:r>
    </w:p>
    <w:p w14:paraId="3D1C2811" w14:textId="77777777" w:rsidR="0017077D" w:rsidRDefault="000C0333">
      <w:pPr>
        <w:pStyle w:val="BodyText"/>
        <w:ind w:left="471" w:right="121"/>
      </w:pPr>
      <w:r>
        <w:t>It was taken on to forestall and oversee water defilement and to keep up with or reestablish the nation'swater'shealthiness.Tocompletethepreviouslymentionedpoints,itadditionallyconsiders the arrangement of Boards for the anticipation and control of water contamination. The Water Act forces fines for rebelliousness and precludes the release of impurities into water bodies over a specific limit.</w:t>
      </w:r>
    </w:p>
    <w:p w14:paraId="7C39E8C4" w14:textId="77777777" w:rsidR="0017077D" w:rsidRDefault="000C0333">
      <w:pPr>
        <w:pStyle w:val="Heading2"/>
        <w:numPr>
          <w:ilvl w:val="0"/>
          <w:numId w:val="1"/>
        </w:numPr>
        <w:tabs>
          <w:tab w:val="left" w:pos="470"/>
        </w:tabs>
        <w:spacing w:before="2"/>
        <w:ind w:left="470" w:hanging="362"/>
      </w:pPr>
      <w:r>
        <w:t>TheEnvironmentProtectionAct,</w:t>
      </w:r>
      <w:r>
        <w:rPr>
          <w:spacing w:val="-4"/>
        </w:rPr>
        <w:t>1986</w:t>
      </w:r>
    </w:p>
    <w:p w14:paraId="54A3AA2D" w14:textId="77777777" w:rsidR="0017077D" w:rsidRDefault="000C0333">
      <w:pPr>
        <w:pStyle w:val="BodyText"/>
        <w:ind w:left="471" w:right="117"/>
      </w:pPr>
      <w:r>
        <w:t xml:space="preserve">Itis fortheclimateupgradeandinsurance.TheEnvironmentProtectionAct lays forwardasystem forexploring,coordinating,andtryinglonghaulnaturalsecuritymeasures.Itlikewisesetsasystem forfastandsatisfactoryresponsetoecologicaldangers.“Itisanoverallpieceofregulationlaidout toofferasystemforthejointeffortofgovernmentandstateorganizationsmadebythe1974Water Act and the Air Act. Under segment 2(a) of the Environment Act, the expression "climate" has a genuinely expansive definition. Water, air, and land are undeniably included, as well as the associations among them and individuals, other living things, plants, microorganisms, and </w:t>
      </w:r>
      <w:r>
        <w:rPr>
          <w:spacing w:val="-2"/>
        </w:rPr>
        <w:t>property.”</w:t>
      </w:r>
      <w:r>
        <w:rPr>
          <w:spacing w:val="-2"/>
          <w:vertAlign w:val="superscript"/>
        </w:rPr>
        <w:t>9</w:t>
      </w:r>
    </w:p>
    <w:p w14:paraId="25C46DAC" w14:textId="77777777" w:rsidR="0017077D" w:rsidRDefault="000C0333">
      <w:pPr>
        <w:pStyle w:val="Heading2"/>
        <w:numPr>
          <w:ilvl w:val="0"/>
          <w:numId w:val="1"/>
        </w:numPr>
        <w:tabs>
          <w:tab w:val="left" w:pos="470"/>
        </w:tabs>
        <w:spacing w:before="4"/>
        <w:ind w:left="470" w:hanging="362"/>
      </w:pPr>
      <w:r>
        <w:t>TheHazardousWasteManagementRegulations,</w:t>
      </w:r>
      <w:r>
        <w:rPr>
          <w:spacing w:val="-4"/>
        </w:rPr>
        <w:t>etc.</w:t>
      </w:r>
    </w:p>
    <w:p w14:paraId="7BB0137B" w14:textId="77777777" w:rsidR="0017077D" w:rsidRDefault="000C0333">
      <w:pPr>
        <w:pStyle w:val="BodyText"/>
        <w:ind w:left="471" w:right="122"/>
      </w:pPr>
      <w:r>
        <w:t>Hazardous waste is any waste that poses a threat to human health or the environment because of one or more of its physical, chemical, reactive, poisonous, combustible, explosive, or corrosive properties, whether it is present alone or in combination with other wastes or chemicals.</w:t>
      </w:r>
    </w:p>
    <w:p w14:paraId="2CE85823" w14:textId="77777777" w:rsidR="0017077D" w:rsidRDefault="000C0333">
      <w:pPr>
        <w:pStyle w:val="BodyText"/>
        <w:ind w:left="471" w:right="116"/>
      </w:pPr>
      <w:r>
        <w:t>Sustainabilityis crucial for the future of the globe, not simply for the environment. We can lessen the harm we cause to the environment by practising sustainability as people, communities, and businesses.Sustainabilityleadstoageneraldecreaseinenergyuse.Comparedtofossilfuels,wind and solar energy need less transportation, and both leave the surrounding environment mostly unaffected. Less waste, less pollution, and lower operating expenses are the results of living and functioning sustainably.</w:t>
      </w:r>
    </w:p>
    <w:p w14:paraId="6889F354" w14:textId="77777777" w:rsidR="0017077D" w:rsidRDefault="0017077D">
      <w:pPr>
        <w:pStyle w:val="BodyText"/>
        <w:spacing w:before="2"/>
        <w:ind w:left="0"/>
        <w:jc w:val="left"/>
      </w:pPr>
    </w:p>
    <w:p w14:paraId="0F48DBB3" w14:textId="77777777" w:rsidR="0017077D" w:rsidRDefault="000C0333">
      <w:pPr>
        <w:pStyle w:val="Heading1"/>
        <w:jc w:val="both"/>
      </w:pPr>
      <w:r>
        <w:t>WHATWILLHAPPENIFWEDON’TLIVE</w:t>
      </w:r>
      <w:r>
        <w:rPr>
          <w:spacing w:val="-2"/>
        </w:rPr>
        <w:t>SUSTAINABILY?</w:t>
      </w:r>
    </w:p>
    <w:p w14:paraId="79211101" w14:textId="77777777" w:rsidR="0017077D" w:rsidRDefault="000C0333">
      <w:pPr>
        <w:pStyle w:val="BodyText"/>
        <w:ind w:right="116"/>
      </w:pPr>
      <w:r>
        <w:t>By leading a sustainable lifestyle, we reduce the negative effects of our way of life and place an emphasisonactionsthataregoodfortheenvironment.“Ourpotentialtoinfluenceourlivesandmake better decisions for the environment and future generations is given to us through sustainability”</w:t>
      </w:r>
      <w:r>
        <w:rPr>
          <w:vertAlign w:val="superscript"/>
        </w:rPr>
        <w:t>10</w:t>
      </w:r>
      <w:r>
        <w:t>. It gives us a chance to move faster toward greener energy sources and a worldwide transition to a net- zero carbon future. If we don’t live sustainably then it will result in problems like more land spaces taking up, an increase in the diseases of respiratory system, harsh climate, rising sea levels, low income, land water and air quality, etc.</w:t>
      </w:r>
    </w:p>
    <w:p w14:paraId="04964F4C" w14:textId="77777777" w:rsidR="0017077D" w:rsidRDefault="0017077D">
      <w:pPr>
        <w:pStyle w:val="BodyText"/>
        <w:spacing w:before="3"/>
        <w:ind w:left="0"/>
        <w:jc w:val="left"/>
      </w:pPr>
    </w:p>
    <w:p w14:paraId="156CDADF" w14:textId="77777777" w:rsidR="0017077D" w:rsidRDefault="000C0333">
      <w:pPr>
        <w:pStyle w:val="Heading1"/>
        <w:jc w:val="both"/>
      </w:pPr>
      <w:r>
        <w:t xml:space="preserve">CONCLUSION-TOWARDS BUILDINGA SUSTAINABLE </w:t>
      </w:r>
      <w:r>
        <w:rPr>
          <w:spacing w:val="-2"/>
        </w:rPr>
        <w:t>FUTURE</w:t>
      </w:r>
    </w:p>
    <w:p w14:paraId="0C1562B3" w14:textId="77777777" w:rsidR="0017077D" w:rsidRDefault="000C0333">
      <w:pPr>
        <w:pStyle w:val="BodyText"/>
        <w:ind w:right="121"/>
      </w:pPr>
      <w:r>
        <w:t>Even if there has already been significant environmental harm, reform is yet conceivable. Understandingwhat we must do moving forward and aimingfor sustainabilityare at the heart of that constructive development. We have the power to alter our homes, neighbourhoods, ecosystems, and theentire world. Each generation must exercise responsibilityin the useof natural resources, making sure that the environment is protected and that any changes are made in a way that does not hurt it.</w:t>
      </w:r>
    </w:p>
    <w:p w14:paraId="2B781DA8" w14:textId="77777777" w:rsidR="0017077D" w:rsidRDefault="000C0333">
      <w:pPr>
        <w:pStyle w:val="BodyText"/>
        <w:ind w:right="119"/>
      </w:pPr>
      <w:r>
        <w:t>Thankfully,thereareanumberofmethodstolivesustainablywithoutmakingsignificantanddifficult adjustments to our way of life. By using renewable energy providers, we can alter our degree of sustainabilityin a simple, affordable, and healthy method. Although it may not always be feasible to install solar panels or construct a communitywind turbine, switching to a renewable energyprovider is a quick and efficient method to live more sustainably.</w:t>
      </w:r>
    </w:p>
    <w:p w14:paraId="3A168B73" w14:textId="77777777" w:rsidR="0017077D" w:rsidRDefault="00000000">
      <w:pPr>
        <w:pStyle w:val="BodyText"/>
        <w:spacing w:before="129"/>
        <w:ind w:left="0"/>
        <w:jc w:val="left"/>
        <w:rPr>
          <w:sz w:val="20"/>
        </w:rPr>
      </w:pPr>
      <w:r>
        <w:rPr>
          <w:noProof/>
        </w:rPr>
        <w:pict w14:anchorId="6E15D12E">
          <v:rect id="docshape9" o:spid="_x0000_s2050" style="position:absolute;margin-left:54pt;margin-top:19.2pt;width:144.05pt;height:.7pt;z-index:-15726592;mso-wrap-distance-left:0;mso-wrap-distance-right:0;mso-position-horizontal-relative:page" fillcolor="black" stroked="f">
            <w10:wrap type="topAndBottom" anchorx="page"/>
          </v:rect>
        </w:pict>
      </w:r>
    </w:p>
    <w:p w14:paraId="0DF09751" w14:textId="77777777" w:rsidR="0017077D" w:rsidRDefault="000C0333">
      <w:pPr>
        <w:spacing w:before="108" w:line="232" w:lineRule="auto"/>
        <w:ind w:left="200" w:right="107"/>
        <w:rPr>
          <w:rFonts w:ascii="Arial MT"/>
          <w:sz w:val="20"/>
        </w:rPr>
      </w:pPr>
      <w:r>
        <w:rPr>
          <w:rFonts w:ascii="Calibri"/>
          <w:sz w:val="20"/>
          <w:vertAlign w:val="superscript"/>
        </w:rPr>
        <w:t>9</w:t>
      </w:r>
      <w:r>
        <w:rPr>
          <w:rFonts w:ascii="Arial MT"/>
          <w:color w:val="212121"/>
          <w:sz w:val="20"/>
        </w:rPr>
        <w:t xml:space="preserve">Prasad,P.M.,2006.Environmentprotection:roleofregulatorysysteminIndia. </w:t>
      </w:r>
      <w:r>
        <w:rPr>
          <w:rFonts w:ascii="Arial"/>
          <w:i/>
          <w:color w:val="212121"/>
          <w:sz w:val="20"/>
        </w:rPr>
        <w:t>EconomicandPolitical Weekly</w:t>
      </w:r>
      <w:r>
        <w:rPr>
          <w:rFonts w:ascii="Arial MT"/>
          <w:color w:val="212121"/>
          <w:sz w:val="20"/>
        </w:rPr>
        <w:t>, pp.1278-1288.</w:t>
      </w:r>
    </w:p>
    <w:p w14:paraId="61E9BE6A" w14:textId="77777777" w:rsidR="0017077D" w:rsidRDefault="000C0333">
      <w:pPr>
        <w:spacing w:before="11" w:line="235" w:lineRule="auto"/>
        <w:ind w:left="200" w:right="107"/>
        <w:rPr>
          <w:rFonts w:ascii="Arial MT"/>
          <w:sz w:val="20"/>
        </w:rPr>
      </w:pPr>
      <w:r>
        <w:rPr>
          <w:rFonts w:ascii="Calibri"/>
          <w:sz w:val="20"/>
          <w:vertAlign w:val="superscript"/>
        </w:rPr>
        <w:t>10</w:t>
      </w:r>
      <w:r>
        <w:rPr>
          <w:rFonts w:ascii="Arial MT"/>
          <w:color w:val="212121"/>
          <w:sz w:val="20"/>
        </w:rPr>
        <w:t>Agarwal,V.K.,2005.Environmentallaws inIndia:challengesforenforcement.</w:t>
      </w:r>
      <w:r>
        <w:rPr>
          <w:rFonts w:ascii="Arial"/>
          <w:i/>
          <w:color w:val="212121"/>
          <w:sz w:val="20"/>
        </w:rPr>
        <w:t>BulletinoftheNational Institute of Ecology</w:t>
      </w:r>
      <w:r>
        <w:rPr>
          <w:rFonts w:ascii="Arial MT"/>
          <w:color w:val="212121"/>
          <w:sz w:val="20"/>
        </w:rPr>
        <w:t xml:space="preserve">, </w:t>
      </w:r>
      <w:r>
        <w:rPr>
          <w:rFonts w:ascii="Arial"/>
          <w:i/>
          <w:color w:val="212121"/>
          <w:sz w:val="20"/>
        </w:rPr>
        <w:t>15</w:t>
      </w:r>
      <w:r>
        <w:rPr>
          <w:rFonts w:ascii="Arial MT"/>
          <w:color w:val="212121"/>
          <w:sz w:val="20"/>
        </w:rPr>
        <w:t>, pp.227-238.</w:t>
      </w:r>
    </w:p>
    <w:sectPr w:rsidR="0017077D" w:rsidSect="009F4162">
      <w:pgSz w:w="11910" w:h="16840"/>
      <w:pgMar w:top="1240" w:right="960" w:bottom="960" w:left="880" w:header="715"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2691A" w14:textId="77777777" w:rsidR="009F4162" w:rsidRDefault="009F4162">
      <w:r>
        <w:separator/>
      </w:r>
    </w:p>
  </w:endnote>
  <w:endnote w:type="continuationSeparator" w:id="0">
    <w:p w14:paraId="3C6F5D1E" w14:textId="77777777" w:rsidR="009F4162" w:rsidRDefault="009F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29657" w14:textId="77777777" w:rsidR="00D203AC" w:rsidRDefault="00D20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4BA62" w14:textId="77777777" w:rsidR="0017077D" w:rsidRPr="00D203AC" w:rsidRDefault="007C5368" w:rsidP="00D203AC">
    <w:pPr>
      <w:pStyle w:val="Footer"/>
    </w:pPr>
    <w:r>
      <w:rPr>
        <w:b/>
      </w:rPr>
      <w:t>Volume 32</w:t>
    </w:r>
    <w:r w:rsidR="00D203AC" w:rsidRPr="00131F64">
      <w:rPr>
        <w:b/>
      </w:rPr>
      <w:t xml:space="preserve"> , { June } ,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D7D87" w14:textId="77777777" w:rsidR="00D203AC" w:rsidRDefault="00D20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7E452" w14:textId="77777777" w:rsidR="009F4162" w:rsidRDefault="009F4162">
      <w:r>
        <w:separator/>
      </w:r>
    </w:p>
  </w:footnote>
  <w:footnote w:type="continuationSeparator" w:id="0">
    <w:p w14:paraId="5EAFE1FB" w14:textId="77777777" w:rsidR="009F4162" w:rsidRDefault="009F4162">
      <w:r>
        <w:continuationSeparator/>
      </w:r>
    </w:p>
  </w:footnote>
  <w:footnote w:id="1">
    <w:p w14:paraId="6A8A16F8" w14:textId="42812E3B" w:rsidR="0036211A" w:rsidRPr="0036211A" w:rsidRDefault="0036211A">
      <w:pPr>
        <w:pStyle w:val="FootnoteText"/>
        <w:rPr>
          <w:lang w:val="en-IN"/>
        </w:rPr>
      </w:pPr>
      <w:r>
        <w:rPr>
          <w:rStyle w:val="FootnoteReference"/>
        </w:rPr>
        <w:footnoteRef/>
      </w:r>
      <w:r>
        <w:t xml:space="preserve"> </w:t>
      </w:r>
      <w:r w:rsidRPr="0036211A">
        <w:t>Indore Institute of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A2715" w14:textId="77777777" w:rsidR="00D203AC" w:rsidRDefault="00D20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C0B04" w14:textId="77777777" w:rsidR="00D203AC" w:rsidRDefault="00D203AC" w:rsidP="00D203AC">
    <w:pPr>
      <w:pStyle w:val="BodyText"/>
      <w:spacing w:before="10"/>
      <w:ind w:left="20"/>
    </w:pPr>
    <w:r>
      <w:t xml:space="preserve">UdgamVigyati”–TheOriginofKnowledge                                   </w:t>
    </w:r>
    <w:bookmarkStart w:id="0" w:name="_Hlk126877621"/>
    <w:bookmarkStart w:id="1" w:name="_Hlk126877622"/>
    <w:r>
      <w:t>“ISSN2455-2488”</w:t>
    </w:r>
    <w:bookmarkEnd w:id="0"/>
    <w:bookmarkEnd w:id="1"/>
  </w:p>
  <w:p w14:paraId="6BAF639B" w14:textId="77777777" w:rsidR="0017077D" w:rsidRDefault="00000000">
    <w:pPr>
      <w:pStyle w:val="BodyText"/>
      <w:spacing w:line="14" w:lineRule="auto"/>
      <w:ind w:left="0"/>
      <w:jc w:val="left"/>
      <w:rPr>
        <w:sz w:val="20"/>
      </w:rPr>
    </w:pPr>
    <w:r>
      <w:rPr>
        <w:noProof/>
      </w:rPr>
      <w:pict w14:anchorId="26678FF5">
        <v:shapetype id="_x0000_t202" coordsize="21600,21600" o:spt="202" path="m,l,21600r21600,l21600,xe">
          <v:stroke joinstyle="miter"/>
          <v:path gradientshapeok="t" o:connecttype="rect"/>
        </v:shapetype>
        <v:shape id="Textbox 1" o:spid="_x0000_s1026" type="#_x0000_t202" style="position:absolute;margin-left:53pt;margin-top:34.75pt;width:175.7pt;height:29.1pt;z-index:-158248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" filled="f" stroked="f">
          <v:path arrowok="t"/>
          <v:textbox inset="0,0,0,0">
            <w:txbxContent>
              <w:p w14:paraId="24038C0F" w14:textId="77777777" w:rsidR="0017077D" w:rsidRDefault="0017077D">
                <w:pPr>
                  <w:spacing w:before="10"/>
                  <w:ind w:left="20" w:right="18"/>
                  <w:rPr>
                    <w:b/>
                    <w:sz w:val="24"/>
                  </w:rPr>
                </w:pPr>
              </w:p>
            </w:txbxContent>
          </v:textbox>
          <w10:wrap anchorx="page" anchory="page"/>
        </v:shape>
      </w:pict>
    </w:r>
    <w:r>
      <w:rPr>
        <w:noProof/>
      </w:rPr>
      <w:pict w14:anchorId="6E0A80FE">
        <v:shape id="Textbox 2" o:spid="_x0000_s1025" type="#_x0000_t202" style="position:absolute;margin-left:339.75pt;margin-top:34.75pt;width:202.1pt;height:29.1pt;z-index:-158243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" filled="f" stroked="f">
          <v:path arrowok="t"/>
          <v:textbox inset="0,0,0,0">
            <w:txbxContent>
              <w:p w14:paraId="0116A71E" w14:textId="77777777" w:rsidR="0017077D" w:rsidRDefault="0017077D">
                <w:pPr>
                  <w:spacing w:before="10"/>
                  <w:ind w:left="20" w:right="18" w:firstLine="1099"/>
                  <w:rPr>
                    <w:b/>
                    <w:sz w:val="24"/>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7B209" w14:textId="77777777" w:rsidR="00D203AC" w:rsidRDefault="00D20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F73E7"/>
    <w:multiLevelType w:val="hybridMultilevel"/>
    <w:tmpl w:val="8D963E58"/>
    <w:lvl w:ilvl="0" w:tplc="4236873A">
      <w:start w:val="1"/>
      <w:numFmt w:val="decimal"/>
      <w:lvlText w:val="%1."/>
      <w:lvlJc w:val="left"/>
      <w:pPr>
        <w:ind w:left="9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A8C8482">
      <w:numFmt w:val="bullet"/>
      <w:lvlText w:val="•"/>
      <w:lvlJc w:val="left"/>
      <w:pPr>
        <w:ind w:left="1834" w:hanging="360"/>
      </w:pPr>
      <w:rPr>
        <w:rFonts w:hint="default"/>
        <w:lang w:val="en-US" w:eastAsia="en-US" w:bidi="ar-SA"/>
      </w:rPr>
    </w:lvl>
    <w:lvl w:ilvl="2" w:tplc="D05AA740">
      <w:numFmt w:val="bullet"/>
      <w:lvlText w:val="•"/>
      <w:lvlJc w:val="left"/>
      <w:pPr>
        <w:ind w:left="2749" w:hanging="360"/>
      </w:pPr>
      <w:rPr>
        <w:rFonts w:hint="default"/>
        <w:lang w:val="en-US" w:eastAsia="en-US" w:bidi="ar-SA"/>
      </w:rPr>
    </w:lvl>
    <w:lvl w:ilvl="3" w:tplc="D23E5054">
      <w:numFmt w:val="bullet"/>
      <w:lvlText w:val="•"/>
      <w:lvlJc w:val="left"/>
      <w:pPr>
        <w:ind w:left="3663" w:hanging="360"/>
      </w:pPr>
      <w:rPr>
        <w:rFonts w:hint="default"/>
        <w:lang w:val="en-US" w:eastAsia="en-US" w:bidi="ar-SA"/>
      </w:rPr>
    </w:lvl>
    <w:lvl w:ilvl="4" w:tplc="23CE1E9A">
      <w:numFmt w:val="bullet"/>
      <w:lvlText w:val="•"/>
      <w:lvlJc w:val="left"/>
      <w:pPr>
        <w:ind w:left="4578" w:hanging="360"/>
      </w:pPr>
      <w:rPr>
        <w:rFonts w:hint="default"/>
        <w:lang w:val="en-US" w:eastAsia="en-US" w:bidi="ar-SA"/>
      </w:rPr>
    </w:lvl>
    <w:lvl w:ilvl="5" w:tplc="71F07D58">
      <w:numFmt w:val="bullet"/>
      <w:lvlText w:val="•"/>
      <w:lvlJc w:val="left"/>
      <w:pPr>
        <w:ind w:left="5493" w:hanging="360"/>
      </w:pPr>
      <w:rPr>
        <w:rFonts w:hint="default"/>
        <w:lang w:val="en-US" w:eastAsia="en-US" w:bidi="ar-SA"/>
      </w:rPr>
    </w:lvl>
    <w:lvl w:ilvl="6" w:tplc="29F8733E">
      <w:numFmt w:val="bullet"/>
      <w:lvlText w:val="•"/>
      <w:lvlJc w:val="left"/>
      <w:pPr>
        <w:ind w:left="6407" w:hanging="360"/>
      </w:pPr>
      <w:rPr>
        <w:rFonts w:hint="default"/>
        <w:lang w:val="en-US" w:eastAsia="en-US" w:bidi="ar-SA"/>
      </w:rPr>
    </w:lvl>
    <w:lvl w:ilvl="7" w:tplc="6DB64DF6">
      <w:numFmt w:val="bullet"/>
      <w:lvlText w:val="•"/>
      <w:lvlJc w:val="left"/>
      <w:pPr>
        <w:ind w:left="7322" w:hanging="360"/>
      </w:pPr>
      <w:rPr>
        <w:rFonts w:hint="default"/>
        <w:lang w:val="en-US" w:eastAsia="en-US" w:bidi="ar-SA"/>
      </w:rPr>
    </w:lvl>
    <w:lvl w:ilvl="8" w:tplc="44CA8AEA">
      <w:numFmt w:val="bullet"/>
      <w:lvlText w:val="•"/>
      <w:lvlJc w:val="left"/>
      <w:pPr>
        <w:ind w:left="8237" w:hanging="360"/>
      </w:pPr>
      <w:rPr>
        <w:rFonts w:hint="default"/>
        <w:lang w:val="en-US" w:eastAsia="en-US" w:bidi="ar-SA"/>
      </w:rPr>
    </w:lvl>
  </w:abstractNum>
  <w:abstractNum w:abstractNumId="1" w15:restartNumberingAfterBreak="0">
    <w:nsid w:val="63C30AC9"/>
    <w:multiLevelType w:val="hybridMultilevel"/>
    <w:tmpl w:val="C83AFA3A"/>
    <w:lvl w:ilvl="0" w:tplc="197850E2">
      <w:numFmt w:val="bullet"/>
      <w:lvlText w:val=""/>
      <w:lvlJc w:val="left"/>
      <w:pPr>
        <w:ind w:left="920" w:hanging="360"/>
      </w:pPr>
      <w:rPr>
        <w:rFonts w:ascii="Symbol" w:eastAsia="Symbol" w:hAnsi="Symbol" w:cs="Symbol" w:hint="default"/>
        <w:b w:val="0"/>
        <w:bCs w:val="0"/>
        <w:i w:val="0"/>
        <w:iCs w:val="0"/>
        <w:spacing w:val="0"/>
        <w:w w:val="100"/>
        <w:sz w:val="24"/>
        <w:szCs w:val="24"/>
        <w:lang w:val="en-US" w:eastAsia="en-US" w:bidi="ar-SA"/>
      </w:rPr>
    </w:lvl>
    <w:lvl w:ilvl="1" w:tplc="42262DF4">
      <w:numFmt w:val="bullet"/>
      <w:lvlText w:val="•"/>
      <w:lvlJc w:val="left"/>
      <w:pPr>
        <w:ind w:left="1834" w:hanging="360"/>
      </w:pPr>
      <w:rPr>
        <w:rFonts w:hint="default"/>
        <w:lang w:val="en-US" w:eastAsia="en-US" w:bidi="ar-SA"/>
      </w:rPr>
    </w:lvl>
    <w:lvl w:ilvl="2" w:tplc="48F2BCAC">
      <w:numFmt w:val="bullet"/>
      <w:lvlText w:val="•"/>
      <w:lvlJc w:val="left"/>
      <w:pPr>
        <w:ind w:left="2749" w:hanging="360"/>
      </w:pPr>
      <w:rPr>
        <w:rFonts w:hint="default"/>
        <w:lang w:val="en-US" w:eastAsia="en-US" w:bidi="ar-SA"/>
      </w:rPr>
    </w:lvl>
    <w:lvl w:ilvl="3" w:tplc="A79E0B78">
      <w:numFmt w:val="bullet"/>
      <w:lvlText w:val="•"/>
      <w:lvlJc w:val="left"/>
      <w:pPr>
        <w:ind w:left="3663" w:hanging="360"/>
      </w:pPr>
      <w:rPr>
        <w:rFonts w:hint="default"/>
        <w:lang w:val="en-US" w:eastAsia="en-US" w:bidi="ar-SA"/>
      </w:rPr>
    </w:lvl>
    <w:lvl w:ilvl="4" w:tplc="64101160">
      <w:numFmt w:val="bullet"/>
      <w:lvlText w:val="•"/>
      <w:lvlJc w:val="left"/>
      <w:pPr>
        <w:ind w:left="4578" w:hanging="360"/>
      </w:pPr>
      <w:rPr>
        <w:rFonts w:hint="default"/>
        <w:lang w:val="en-US" w:eastAsia="en-US" w:bidi="ar-SA"/>
      </w:rPr>
    </w:lvl>
    <w:lvl w:ilvl="5" w:tplc="17BE5D66">
      <w:numFmt w:val="bullet"/>
      <w:lvlText w:val="•"/>
      <w:lvlJc w:val="left"/>
      <w:pPr>
        <w:ind w:left="5493" w:hanging="360"/>
      </w:pPr>
      <w:rPr>
        <w:rFonts w:hint="default"/>
        <w:lang w:val="en-US" w:eastAsia="en-US" w:bidi="ar-SA"/>
      </w:rPr>
    </w:lvl>
    <w:lvl w:ilvl="6" w:tplc="892CF436">
      <w:numFmt w:val="bullet"/>
      <w:lvlText w:val="•"/>
      <w:lvlJc w:val="left"/>
      <w:pPr>
        <w:ind w:left="6407" w:hanging="360"/>
      </w:pPr>
      <w:rPr>
        <w:rFonts w:hint="default"/>
        <w:lang w:val="en-US" w:eastAsia="en-US" w:bidi="ar-SA"/>
      </w:rPr>
    </w:lvl>
    <w:lvl w:ilvl="7" w:tplc="7D548DB8">
      <w:numFmt w:val="bullet"/>
      <w:lvlText w:val="•"/>
      <w:lvlJc w:val="left"/>
      <w:pPr>
        <w:ind w:left="7322" w:hanging="360"/>
      </w:pPr>
      <w:rPr>
        <w:rFonts w:hint="default"/>
        <w:lang w:val="en-US" w:eastAsia="en-US" w:bidi="ar-SA"/>
      </w:rPr>
    </w:lvl>
    <w:lvl w:ilvl="8" w:tplc="4C54ACEA">
      <w:numFmt w:val="bullet"/>
      <w:lvlText w:val="•"/>
      <w:lvlJc w:val="left"/>
      <w:pPr>
        <w:ind w:left="8237" w:hanging="360"/>
      </w:pPr>
      <w:rPr>
        <w:rFonts w:hint="default"/>
        <w:lang w:val="en-US" w:eastAsia="en-US" w:bidi="ar-SA"/>
      </w:rPr>
    </w:lvl>
  </w:abstractNum>
  <w:abstractNum w:abstractNumId="2" w15:restartNumberingAfterBreak="0">
    <w:nsid w:val="74D737AA"/>
    <w:multiLevelType w:val="hybridMultilevel"/>
    <w:tmpl w:val="4600F3B4"/>
    <w:lvl w:ilvl="0" w:tplc="EA1CB4BC">
      <w:numFmt w:val="bullet"/>
      <w:lvlText w:val=""/>
      <w:lvlJc w:val="left"/>
      <w:pPr>
        <w:ind w:left="471" w:hanging="363"/>
      </w:pPr>
      <w:rPr>
        <w:rFonts w:ascii="Symbol" w:eastAsia="Symbol" w:hAnsi="Symbol" w:cs="Symbol" w:hint="default"/>
        <w:b w:val="0"/>
        <w:bCs w:val="0"/>
        <w:i w:val="0"/>
        <w:iCs w:val="0"/>
        <w:spacing w:val="0"/>
        <w:w w:val="99"/>
        <w:sz w:val="20"/>
        <w:szCs w:val="20"/>
        <w:lang w:val="en-US" w:eastAsia="en-US" w:bidi="ar-SA"/>
      </w:rPr>
    </w:lvl>
    <w:lvl w:ilvl="1" w:tplc="212E59C0">
      <w:numFmt w:val="bullet"/>
      <w:lvlText w:val="•"/>
      <w:lvlJc w:val="left"/>
      <w:pPr>
        <w:ind w:left="1438" w:hanging="363"/>
      </w:pPr>
      <w:rPr>
        <w:rFonts w:hint="default"/>
        <w:lang w:val="en-US" w:eastAsia="en-US" w:bidi="ar-SA"/>
      </w:rPr>
    </w:lvl>
    <w:lvl w:ilvl="2" w:tplc="B5A6164E">
      <w:numFmt w:val="bullet"/>
      <w:lvlText w:val="•"/>
      <w:lvlJc w:val="left"/>
      <w:pPr>
        <w:ind w:left="2397" w:hanging="363"/>
      </w:pPr>
      <w:rPr>
        <w:rFonts w:hint="default"/>
        <w:lang w:val="en-US" w:eastAsia="en-US" w:bidi="ar-SA"/>
      </w:rPr>
    </w:lvl>
    <w:lvl w:ilvl="3" w:tplc="039CD7D4">
      <w:numFmt w:val="bullet"/>
      <w:lvlText w:val="•"/>
      <w:lvlJc w:val="left"/>
      <w:pPr>
        <w:ind w:left="3355" w:hanging="363"/>
      </w:pPr>
      <w:rPr>
        <w:rFonts w:hint="default"/>
        <w:lang w:val="en-US" w:eastAsia="en-US" w:bidi="ar-SA"/>
      </w:rPr>
    </w:lvl>
    <w:lvl w:ilvl="4" w:tplc="982EA1C4">
      <w:numFmt w:val="bullet"/>
      <w:lvlText w:val="•"/>
      <w:lvlJc w:val="left"/>
      <w:pPr>
        <w:ind w:left="4314" w:hanging="363"/>
      </w:pPr>
      <w:rPr>
        <w:rFonts w:hint="default"/>
        <w:lang w:val="en-US" w:eastAsia="en-US" w:bidi="ar-SA"/>
      </w:rPr>
    </w:lvl>
    <w:lvl w:ilvl="5" w:tplc="635C26EA">
      <w:numFmt w:val="bullet"/>
      <w:lvlText w:val="•"/>
      <w:lvlJc w:val="left"/>
      <w:pPr>
        <w:ind w:left="5273" w:hanging="363"/>
      </w:pPr>
      <w:rPr>
        <w:rFonts w:hint="default"/>
        <w:lang w:val="en-US" w:eastAsia="en-US" w:bidi="ar-SA"/>
      </w:rPr>
    </w:lvl>
    <w:lvl w:ilvl="6" w:tplc="4AA4FF92">
      <w:numFmt w:val="bullet"/>
      <w:lvlText w:val="•"/>
      <w:lvlJc w:val="left"/>
      <w:pPr>
        <w:ind w:left="6231" w:hanging="363"/>
      </w:pPr>
      <w:rPr>
        <w:rFonts w:hint="default"/>
        <w:lang w:val="en-US" w:eastAsia="en-US" w:bidi="ar-SA"/>
      </w:rPr>
    </w:lvl>
    <w:lvl w:ilvl="7" w:tplc="203AC6BC">
      <w:numFmt w:val="bullet"/>
      <w:lvlText w:val="•"/>
      <w:lvlJc w:val="left"/>
      <w:pPr>
        <w:ind w:left="7190" w:hanging="363"/>
      </w:pPr>
      <w:rPr>
        <w:rFonts w:hint="default"/>
        <w:lang w:val="en-US" w:eastAsia="en-US" w:bidi="ar-SA"/>
      </w:rPr>
    </w:lvl>
    <w:lvl w:ilvl="8" w:tplc="C1B60202">
      <w:numFmt w:val="bullet"/>
      <w:lvlText w:val="•"/>
      <w:lvlJc w:val="left"/>
      <w:pPr>
        <w:ind w:left="8149" w:hanging="363"/>
      </w:pPr>
      <w:rPr>
        <w:rFonts w:hint="default"/>
        <w:lang w:val="en-US" w:eastAsia="en-US" w:bidi="ar-SA"/>
      </w:rPr>
    </w:lvl>
  </w:abstractNum>
  <w:num w:numId="1" w16cid:durableId="1134328042">
    <w:abstractNumId w:val="2"/>
  </w:num>
  <w:num w:numId="2" w16cid:durableId="1695959862">
    <w:abstractNumId w:val="0"/>
  </w:num>
  <w:num w:numId="3" w16cid:durableId="1081104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7077D"/>
    <w:rsid w:val="000C0333"/>
    <w:rsid w:val="001165B7"/>
    <w:rsid w:val="0017077D"/>
    <w:rsid w:val="001913B2"/>
    <w:rsid w:val="002B34A1"/>
    <w:rsid w:val="0036211A"/>
    <w:rsid w:val="00462830"/>
    <w:rsid w:val="00493A15"/>
    <w:rsid w:val="005F0C23"/>
    <w:rsid w:val="00687CCF"/>
    <w:rsid w:val="006F787D"/>
    <w:rsid w:val="00757BD0"/>
    <w:rsid w:val="007C5368"/>
    <w:rsid w:val="009F4162"/>
    <w:rsid w:val="00A93550"/>
    <w:rsid w:val="00AF649B"/>
    <w:rsid w:val="00BD1098"/>
    <w:rsid w:val="00CB35E8"/>
    <w:rsid w:val="00D203AC"/>
    <w:rsid w:val="00D9090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0E0C744"/>
  <w15:docId w15:val="{4532076A-C462-42A3-AACF-2F21832E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93550"/>
    <w:rPr>
      <w:rFonts w:ascii="Times New Roman" w:eastAsia="Times New Roman" w:hAnsi="Times New Roman" w:cs="Times New Roman"/>
    </w:rPr>
  </w:style>
  <w:style w:type="paragraph" w:styleId="Heading1">
    <w:name w:val="heading 1"/>
    <w:basedOn w:val="Normal"/>
    <w:uiPriority w:val="1"/>
    <w:qFormat/>
    <w:rsid w:val="00A93550"/>
    <w:pPr>
      <w:spacing w:line="274" w:lineRule="exact"/>
      <w:ind w:left="200"/>
      <w:outlineLvl w:val="0"/>
    </w:pPr>
    <w:rPr>
      <w:b/>
      <w:bCs/>
      <w:sz w:val="24"/>
      <w:szCs w:val="24"/>
    </w:rPr>
  </w:style>
  <w:style w:type="paragraph" w:styleId="Heading2">
    <w:name w:val="heading 2"/>
    <w:basedOn w:val="Normal"/>
    <w:uiPriority w:val="1"/>
    <w:qFormat/>
    <w:rsid w:val="00A93550"/>
    <w:pPr>
      <w:spacing w:before="10" w:line="274" w:lineRule="exact"/>
      <w:ind w:left="470" w:hanging="362"/>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93550"/>
    <w:pPr>
      <w:ind w:left="200"/>
      <w:jc w:val="both"/>
    </w:pPr>
    <w:rPr>
      <w:sz w:val="24"/>
      <w:szCs w:val="24"/>
    </w:rPr>
  </w:style>
  <w:style w:type="paragraph" w:styleId="ListParagraph">
    <w:name w:val="List Paragraph"/>
    <w:basedOn w:val="Normal"/>
    <w:uiPriority w:val="1"/>
    <w:qFormat/>
    <w:rsid w:val="00A93550"/>
    <w:pPr>
      <w:ind w:left="920" w:hanging="360"/>
      <w:jc w:val="both"/>
    </w:pPr>
  </w:style>
  <w:style w:type="paragraph" w:customStyle="1" w:styleId="TableParagraph">
    <w:name w:val="Table Paragraph"/>
    <w:basedOn w:val="Normal"/>
    <w:uiPriority w:val="1"/>
    <w:qFormat/>
    <w:rsid w:val="00A93550"/>
  </w:style>
  <w:style w:type="paragraph" w:styleId="Header">
    <w:name w:val="header"/>
    <w:basedOn w:val="Normal"/>
    <w:link w:val="HeaderChar"/>
    <w:uiPriority w:val="99"/>
    <w:unhideWhenUsed/>
    <w:rsid w:val="00687CCF"/>
    <w:pPr>
      <w:tabs>
        <w:tab w:val="center" w:pos="4680"/>
        <w:tab w:val="right" w:pos="9360"/>
      </w:tabs>
    </w:pPr>
  </w:style>
  <w:style w:type="character" w:customStyle="1" w:styleId="HeaderChar">
    <w:name w:val="Header Char"/>
    <w:basedOn w:val="DefaultParagraphFont"/>
    <w:link w:val="Header"/>
    <w:uiPriority w:val="99"/>
    <w:rsid w:val="00687CCF"/>
    <w:rPr>
      <w:rFonts w:ascii="Times New Roman" w:eastAsia="Times New Roman" w:hAnsi="Times New Roman" w:cs="Times New Roman"/>
    </w:rPr>
  </w:style>
  <w:style w:type="paragraph" w:styleId="Footer">
    <w:name w:val="footer"/>
    <w:basedOn w:val="Normal"/>
    <w:link w:val="FooterChar"/>
    <w:uiPriority w:val="99"/>
    <w:unhideWhenUsed/>
    <w:rsid w:val="00687CCF"/>
    <w:pPr>
      <w:tabs>
        <w:tab w:val="center" w:pos="4680"/>
        <w:tab w:val="right" w:pos="9360"/>
      </w:tabs>
    </w:pPr>
  </w:style>
  <w:style w:type="character" w:customStyle="1" w:styleId="FooterChar">
    <w:name w:val="Footer Char"/>
    <w:basedOn w:val="DefaultParagraphFont"/>
    <w:link w:val="Footer"/>
    <w:uiPriority w:val="99"/>
    <w:rsid w:val="00687CCF"/>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36211A"/>
    <w:rPr>
      <w:sz w:val="20"/>
      <w:szCs w:val="20"/>
    </w:rPr>
  </w:style>
  <w:style w:type="character" w:customStyle="1" w:styleId="FootnoteTextChar">
    <w:name w:val="Footnote Text Char"/>
    <w:basedOn w:val="DefaultParagraphFont"/>
    <w:link w:val="FootnoteText"/>
    <w:uiPriority w:val="99"/>
    <w:semiHidden/>
    <w:rsid w:val="003621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621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3264</Words>
  <Characters>18609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Harshita Tiwari</dc:creator>
  <cp:lastModifiedBy>Vaibhav Singh</cp:lastModifiedBy>
  <cp:revision>10</cp:revision>
  <dcterms:created xsi:type="dcterms:W3CDTF">2024-02-20T06:38:00Z</dcterms:created>
  <dcterms:modified xsi:type="dcterms:W3CDTF">2024-05-01T09:38:00Z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2022-09-11T00:00:00Z</vt:filetime>
  </property>
  <property fmtid="{D5CDD505-2E9C-101B-9397-08002B2CF9AE}" pid="3" name="Creator">
    <vt:lpwstr>Microsoft® Word 2013</vt:lpwstr>
  </property>
  <property fmtid="{D5CDD505-2E9C-101B-9397-08002B2CF9AE}" pid="4" name="LastSaved">
    <vt:filetime>2024-02-20T00:00:00Z</vt:filetime>
  </property>
  <property fmtid="{D5CDD505-2E9C-101B-9397-08002B2CF9AE}" pid="5" name="Producer">
    <vt:lpwstr>Microsoft® Word 2013</vt:lpwstr>
  </property>
</Properties>
</file>